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3842F" w14:textId="77777777" w:rsidR="004D3131" w:rsidRDefault="004D3131" w:rsidP="00E90BE8">
      <w:pPr>
        <w:rPr>
          <w:rFonts w:ascii="Inter" w:eastAsia="Times New Roman" w:hAnsi="Inter" w:cs="Times New Roman"/>
          <w:b/>
          <w:bCs/>
          <w:color w:val="222222"/>
          <w:sz w:val="24"/>
          <w:szCs w:val="24"/>
          <w:lang w:eastAsia="ru-RU"/>
        </w:rPr>
      </w:pPr>
      <w:r>
        <w:rPr>
          <w:rFonts w:ascii="Inter" w:eastAsia="Times New Roman" w:hAnsi="Inter" w:cs="Times New Roman"/>
          <w:b/>
          <w:bCs/>
          <w:color w:val="222222"/>
          <w:sz w:val="24"/>
          <w:szCs w:val="24"/>
          <w:lang w:eastAsia="ru-RU"/>
        </w:rPr>
        <w:t xml:space="preserve">Заявка </w:t>
      </w:r>
    </w:p>
    <w:p w14:paraId="392104F2" w14:textId="12A2884C" w:rsidR="00E90BE8" w:rsidRDefault="00E90BE8" w:rsidP="00E90BE8">
      <w:pPr>
        <w:rPr>
          <w:rFonts w:ascii="Inter" w:eastAsia="Times New Roman" w:hAnsi="Inter" w:cs="Times New Roman"/>
          <w:b/>
          <w:bCs/>
          <w:color w:val="222222"/>
          <w:sz w:val="24"/>
          <w:szCs w:val="24"/>
          <w:lang w:eastAsia="ru-RU"/>
        </w:rPr>
      </w:pPr>
      <w:r w:rsidRPr="00E90BE8">
        <w:rPr>
          <w:rFonts w:ascii="Inter" w:eastAsia="Times New Roman" w:hAnsi="Inter" w:cs="Times New Roman"/>
          <w:b/>
          <w:bCs/>
          <w:color w:val="222222"/>
          <w:sz w:val="24"/>
          <w:szCs w:val="24"/>
          <w:lang w:eastAsia="ru-RU"/>
        </w:rPr>
        <w:t>государственного учреждения образования </w:t>
      </w:r>
    </w:p>
    <w:p w14:paraId="42C77E59" w14:textId="00209146" w:rsidR="00E90BE8" w:rsidRDefault="00E90BE8" w:rsidP="00E90BE8">
      <w:pPr>
        <w:rPr>
          <w:rFonts w:ascii="Inter" w:eastAsia="Times New Roman" w:hAnsi="Inter" w:cs="Times New Roman"/>
          <w:b/>
          <w:bCs/>
          <w:color w:val="222222"/>
          <w:sz w:val="24"/>
          <w:szCs w:val="24"/>
          <w:lang w:eastAsia="ru-RU"/>
        </w:rPr>
      </w:pPr>
      <w:r>
        <w:rPr>
          <w:rFonts w:ascii="Inter" w:eastAsia="Times New Roman" w:hAnsi="Inter" w:cs="Times New Roman" w:hint="eastAsia"/>
          <w:b/>
          <w:bCs/>
          <w:color w:val="222222"/>
          <w:sz w:val="24"/>
          <w:szCs w:val="24"/>
          <w:lang w:eastAsia="ru-RU"/>
        </w:rPr>
        <w:t>«</w:t>
      </w:r>
      <w:r>
        <w:rPr>
          <w:rFonts w:ascii="Inter" w:eastAsia="Times New Roman" w:hAnsi="Inter" w:cs="Times New Roman"/>
          <w:b/>
          <w:bCs/>
          <w:color w:val="222222"/>
          <w:sz w:val="24"/>
          <w:szCs w:val="24"/>
          <w:lang w:eastAsia="ru-RU"/>
        </w:rPr>
        <w:t>Г</w:t>
      </w:r>
      <w:r w:rsidR="00540600">
        <w:rPr>
          <w:rFonts w:ascii="Inter" w:eastAsia="Times New Roman" w:hAnsi="Inter" w:cs="Times New Roman"/>
          <w:b/>
          <w:bCs/>
          <w:color w:val="222222"/>
          <w:sz w:val="24"/>
          <w:szCs w:val="24"/>
          <w:lang w:eastAsia="ru-RU"/>
        </w:rPr>
        <w:t>имназия № 3 г. Витебска и</w:t>
      </w:r>
      <w:r w:rsidRPr="00E90BE8">
        <w:rPr>
          <w:rFonts w:ascii="Inter" w:eastAsia="Times New Roman" w:hAnsi="Inter" w:cs="Times New Roman"/>
          <w:b/>
          <w:bCs/>
          <w:color w:val="222222"/>
          <w:sz w:val="24"/>
          <w:szCs w:val="24"/>
          <w:lang w:eastAsia="ru-RU"/>
        </w:rPr>
        <w:t>мени А.С. Пушкина»</w:t>
      </w:r>
    </w:p>
    <w:p w14:paraId="7A46EC47" w14:textId="77777777" w:rsidR="00E90BE8" w:rsidRPr="00E90BE8" w:rsidRDefault="00E90BE8" w:rsidP="00E90BE8">
      <w:pPr>
        <w:rPr>
          <w:rFonts w:ascii="Inter" w:eastAsia="Times New Roman" w:hAnsi="Inter" w:cs="Times New Roman"/>
          <w:color w:val="222222"/>
          <w:sz w:val="24"/>
          <w:szCs w:val="24"/>
          <w:lang w:eastAsia="ru-RU"/>
        </w:rPr>
      </w:pPr>
    </w:p>
    <w:tbl>
      <w:tblPr>
        <w:tblW w:w="9334" w:type="dxa"/>
        <w:tblCellMar>
          <w:top w:w="15" w:type="dxa"/>
          <w:left w:w="15" w:type="dxa"/>
          <w:bottom w:w="15" w:type="dxa"/>
          <w:right w:w="15" w:type="dxa"/>
        </w:tblCellMar>
        <w:tblLook w:val="04A0" w:firstRow="1" w:lastRow="0" w:firstColumn="1" w:lastColumn="0" w:noHBand="0" w:noVBand="1"/>
      </w:tblPr>
      <w:tblGrid>
        <w:gridCol w:w="3349"/>
        <w:gridCol w:w="5985"/>
      </w:tblGrid>
      <w:tr w:rsidR="00E90BE8" w:rsidRPr="00E90BE8" w14:paraId="6CD2CF6F"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0DE358BB" w14:textId="77777777" w:rsidR="00FF10E5"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1. Наименование проекта:</w:t>
            </w:r>
          </w:p>
          <w:p w14:paraId="65CFB800" w14:textId="648A2CB4" w:rsidR="00E90BE8" w:rsidRPr="00E90BE8" w:rsidRDefault="00E65A9C"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w:t>
            </w:r>
            <w:r w:rsidRPr="00E65A9C">
              <w:rPr>
                <w:rFonts w:ascii="Times New Roman" w:eastAsia="Times New Roman" w:hAnsi="Times New Roman" w:cs="Times New Roman"/>
                <w:sz w:val="27"/>
                <w:szCs w:val="27"/>
                <w:lang w:eastAsia="ru-RU"/>
              </w:rPr>
              <w:t>Растем вместе: создание условий для одар</w:t>
            </w:r>
            <w:r>
              <w:rPr>
                <w:rFonts w:ascii="Times New Roman" w:eastAsia="Times New Roman" w:hAnsi="Times New Roman" w:cs="Times New Roman"/>
                <w:sz w:val="27"/>
                <w:szCs w:val="27"/>
                <w:lang w:eastAsia="ru-RU"/>
              </w:rPr>
              <w:t>е</w:t>
            </w:r>
            <w:r w:rsidRPr="00E65A9C">
              <w:rPr>
                <w:rFonts w:ascii="Times New Roman" w:eastAsia="Times New Roman" w:hAnsi="Times New Roman" w:cs="Times New Roman"/>
                <w:sz w:val="27"/>
                <w:szCs w:val="27"/>
                <w:lang w:eastAsia="ru-RU"/>
              </w:rPr>
              <w:t>нных учащихся»</w:t>
            </w:r>
            <w:r w:rsidR="00E90BE8" w:rsidRPr="00E90BE8">
              <w:rPr>
                <w:rFonts w:ascii="Times New Roman" w:eastAsia="Times New Roman" w:hAnsi="Times New Roman" w:cs="Times New Roman"/>
                <w:sz w:val="27"/>
                <w:szCs w:val="27"/>
                <w:lang w:eastAsia="ru-RU"/>
              </w:rPr>
              <w:t xml:space="preserve"> </w:t>
            </w:r>
          </w:p>
        </w:tc>
      </w:tr>
      <w:tr w:rsidR="00E90BE8" w:rsidRPr="00E90BE8" w14:paraId="5D9C4C91"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6E6CC3B1" w14:textId="5A2624A4"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2. Срок реализации проекта: 202</w:t>
            </w:r>
            <w:r w:rsidR="00373BAA">
              <w:rPr>
                <w:rFonts w:ascii="Times New Roman" w:eastAsia="Times New Roman" w:hAnsi="Times New Roman" w:cs="Times New Roman"/>
                <w:sz w:val="27"/>
                <w:szCs w:val="27"/>
                <w:lang w:eastAsia="ru-RU"/>
              </w:rPr>
              <w:t>7</w:t>
            </w:r>
            <w:r w:rsidRPr="00E90BE8">
              <w:rPr>
                <w:rFonts w:ascii="Times New Roman" w:eastAsia="Times New Roman" w:hAnsi="Times New Roman" w:cs="Times New Roman"/>
                <w:sz w:val="27"/>
                <w:szCs w:val="27"/>
                <w:lang w:eastAsia="ru-RU"/>
              </w:rPr>
              <w:t> год</w:t>
            </w:r>
          </w:p>
        </w:tc>
      </w:tr>
      <w:tr w:rsidR="00E90BE8" w:rsidRPr="00E90BE8" w14:paraId="34BA98BE"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50324CD6"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3. Организация –</w:t>
            </w:r>
            <w:r>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заявитель, предлагающая проект: государственное учреждение образования «Гимназия № 3 г. Витебска имени А.С. Пушкина»</w:t>
            </w:r>
          </w:p>
        </w:tc>
      </w:tr>
      <w:tr w:rsidR="00E90BE8" w:rsidRPr="00E90BE8" w14:paraId="2889BAD3"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7582732F"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4. Цели проекта: создание условий (сенсорной комнаты)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E90BE8" w:rsidRPr="00E90BE8" w14:paraId="5C305995"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46D10818" w14:textId="4654B3B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 xml:space="preserve">5. Задачи, планируемые к выполнению в рамках реализации проекта: Совершенствование системы работы в общеобразовательном учреждении с одаренными детьми на основе преемственности в обучении и осуществления </w:t>
            </w:r>
            <w:proofErr w:type="spellStart"/>
            <w:r w:rsidRPr="00E90BE8">
              <w:rPr>
                <w:rFonts w:ascii="Times New Roman" w:eastAsia="Times New Roman" w:hAnsi="Times New Roman" w:cs="Times New Roman"/>
                <w:sz w:val="27"/>
                <w:szCs w:val="27"/>
                <w:lang w:eastAsia="ru-RU"/>
              </w:rPr>
              <w:t>здоровьесберегающих</w:t>
            </w:r>
            <w:proofErr w:type="spellEnd"/>
            <w:r w:rsidRPr="00E90BE8">
              <w:rPr>
                <w:rFonts w:ascii="Times New Roman" w:eastAsia="Times New Roman" w:hAnsi="Times New Roman" w:cs="Times New Roman"/>
                <w:sz w:val="27"/>
                <w:szCs w:val="27"/>
                <w:lang w:eastAsia="ru-RU"/>
              </w:rPr>
              <w:t xml:space="preserve"> подходов.</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Создание необходимой материально-технической базы в гимназии для раскрытия интеллектуально-лич</w:t>
            </w:r>
            <w:r w:rsidR="004D3131">
              <w:rPr>
                <w:rFonts w:ascii="Times New Roman" w:eastAsia="Times New Roman" w:hAnsi="Times New Roman" w:cs="Times New Roman"/>
                <w:sz w:val="27"/>
                <w:szCs w:val="27"/>
                <w:lang w:eastAsia="ru-RU"/>
              </w:rPr>
              <w:t xml:space="preserve">ностного потенциала учащихся и </w:t>
            </w:r>
            <w:bookmarkStart w:id="0" w:name="_GoBack"/>
            <w:bookmarkEnd w:id="0"/>
            <w:r w:rsidRPr="00E90BE8">
              <w:rPr>
                <w:rFonts w:ascii="Times New Roman" w:eastAsia="Times New Roman" w:hAnsi="Times New Roman" w:cs="Times New Roman"/>
                <w:sz w:val="27"/>
                <w:szCs w:val="27"/>
                <w:lang w:eastAsia="ru-RU"/>
              </w:rPr>
              <w:t>снятие психоэмоционального напряжения одаренных детей.</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Совершенствование научно-методического и психолого-педагогического сопровождения одаренных детей.</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Создание условий,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 связанных с доступом к современным информационным ресурсам обучающихся и педагогических работников гимназии.</w:t>
            </w:r>
          </w:p>
        </w:tc>
      </w:tr>
      <w:tr w:rsidR="00E90BE8" w:rsidRPr="00E90BE8" w14:paraId="2CC4D993"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45E9934D"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6. Целевая группа: учащиеся I–XI классов, педагоги гимназии</w:t>
            </w:r>
          </w:p>
        </w:tc>
      </w:tr>
      <w:tr w:rsidR="00E90BE8" w:rsidRPr="00E90BE8" w14:paraId="0372D6A7"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662F4644" w14:textId="1A302357" w:rsidR="00373BAA" w:rsidRPr="00373BAA" w:rsidRDefault="00E90BE8" w:rsidP="00373BAA">
            <w:pPr>
              <w:shd w:val="clear" w:color="auto" w:fill="FFFFFF" w:themeFill="background1"/>
              <w:spacing w:line="360" w:lineRule="atLeast"/>
              <w:jc w:val="both"/>
              <w:rPr>
                <w:rFonts w:ascii="Times New Roman" w:hAnsi="Times New Roman" w:cs="Times New Roman"/>
                <w:sz w:val="27"/>
                <w:szCs w:val="27"/>
              </w:rPr>
            </w:pPr>
            <w:r w:rsidRPr="00E90BE8">
              <w:rPr>
                <w:rFonts w:ascii="Times New Roman" w:eastAsia="Times New Roman" w:hAnsi="Times New Roman" w:cs="Times New Roman"/>
                <w:sz w:val="27"/>
                <w:szCs w:val="27"/>
                <w:lang w:eastAsia="ru-RU"/>
              </w:rPr>
              <w:t xml:space="preserve">7. </w:t>
            </w:r>
            <w:r w:rsidR="00373BAA" w:rsidRPr="00373BAA">
              <w:rPr>
                <w:rFonts w:ascii="Times New Roman" w:eastAsia="Times New Roman" w:hAnsi="Times New Roman" w:cs="Times New Roman"/>
                <w:sz w:val="27"/>
                <w:szCs w:val="27"/>
                <w:lang w:eastAsia="ru-RU"/>
              </w:rPr>
              <w:t>Краткое</w:t>
            </w:r>
            <w:r w:rsidR="00373BAA" w:rsidRPr="00373BAA">
              <w:rPr>
                <w:rFonts w:ascii="Times New Roman" w:hAnsi="Times New Roman" w:cs="Times New Roman"/>
                <w:sz w:val="27"/>
                <w:szCs w:val="27"/>
              </w:rPr>
              <w:t xml:space="preserve"> описание мероприятий:</w:t>
            </w:r>
          </w:p>
          <w:p w14:paraId="3EA788BA" w14:textId="71A1BD3A" w:rsidR="00373BAA" w:rsidRPr="00373BAA" w:rsidRDefault="00373BAA" w:rsidP="00373BAA">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373BAA">
              <w:rPr>
                <w:rFonts w:ascii="Times New Roman" w:eastAsia="Times New Roman" w:hAnsi="Times New Roman" w:cs="Times New Roman"/>
                <w:sz w:val="27"/>
                <w:szCs w:val="27"/>
                <w:lang w:eastAsia="ru-RU"/>
              </w:rPr>
              <w:t xml:space="preserve">подготовка и ремонт помещения под сенсорную комнату и </w:t>
            </w:r>
            <w:proofErr w:type="spellStart"/>
            <w:r w:rsidRPr="00373BAA">
              <w:rPr>
                <w:rFonts w:ascii="Times New Roman" w:eastAsia="Times New Roman" w:hAnsi="Times New Roman" w:cs="Times New Roman"/>
                <w:sz w:val="27"/>
                <w:szCs w:val="27"/>
                <w:lang w:eastAsia="ru-RU"/>
              </w:rPr>
              <w:t>коворкинг</w:t>
            </w:r>
            <w:proofErr w:type="spellEnd"/>
            <w:r w:rsidRPr="00373BAA">
              <w:rPr>
                <w:rFonts w:ascii="Times New Roman" w:eastAsia="Times New Roman" w:hAnsi="Times New Roman" w:cs="Times New Roman"/>
                <w:sz w:val="27"/>
                <w:szCs w:val="27"/>
                <w:lang w:eastAsia="ru-RU"/>
              </w:rPr>
              <w:t>-зону</w:t>
            </w:r>
            <w:r>
              <w:rPr>
                <w:rFonts w:ascii="Times New Roman" w:eastAsia="Times New Roman" w:hAnsi="Times New Roman" w:cs="Times New Roman"/>
                <w:sz w:val="27"/>
                <w:szCs w:val="27"/>
                <w:lang w:eastAsia="ru-RU"/>
              </w:rPr>
              <w:t>;</w:t>
            </w:r>
          </w:p>
          <w:p w14:paraId="3C35223C" w14:textId="0F6CAD49" w:rsidR="00373BAA" w:rsidRPr="00373BAA" w:rsidRDefault="00373BAA" w:rsidP="00373BAA">
            <w:pPr>
              <w:shd w:val="clear" w:color="auto" w:fill="FFFFFF" w:themeFill="background1"/>
              <w:spacing w:line="360"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з</w:t>
            </w:r>
            <w:r w:rsidRPr="00373BAA">
              <w:rPr>
                <w:rFonts w:ascii="Times New Roman" w:eastAsia="Times New Roman" w:hAnsi="Times New Roman" w:cs="Times New Roman"/>
                <w:sz w:val="27"/>
                <w:szCs w:val="27"/>
                <w:lang w:eastAsia="ru-RU"/>
              </w:rPr>
              <w:t>акупка оборудования</w:t>
            </w:r>
            <w:r>
              <w:rPr>
                <w:rFonts w:ascii="Times New Roman" w:eastAsia="Times New Roman" w:hAnsi="Times New Roman" w:cs="Times New Roman"/>
                <w:sz w:val="27"/>
                <w:szCs w:val="27"/>
                <w:lang w:eastAsia="ru-RU"/>
              </w:rPr>
              <w:t xml:space="preserve"> (</w:t>
            </w:r>
            <w:r w:rsidRPr="00373BAA">
              <w:rPr>
                <w:rFonts w:ascii="Times New Roman" w:eastAsia="Times New Roman" w:hAnsi="Times New Roman" w:cs="Times New Roman"/>
                <w:sz w:val="27"/>
                <w:szCs w:val="27"/>
                <w:lang w:eastAsia="ru-RU"/>
              </w:rPr>
              <w:t>интерактивные доски, световые приборы, развивающие панели, мягкая мебель, игровые комплексы и инструменты</w:t>
            </w:r>
            <w:r>
              <w:rPr>
                <w:rFonts w:ascii="Times New Roman" w:eastAsia="Times New Roman" w:hAnsi="Times New Roman" w:cs="Times New Roman"/>
                <w:sz w:val="27"/>
                <w:szCs w:val="27"/>
                <w:lang w:eastAsia="ru-RU"/>
              </w:rPr>
              <w:t>);</w:t>
            </w:r>
          </w:p>
          <w:p w14:paraId="5D6F2964" w14:textId="71694501" w:rsidR="00373BAA" w:rsidRPr="00373BAA" w:rsidRDefault="00373BAA" w:rsidP="00373BAA">
            <w:pPr>
              <w:shd w:val="clear" w:color="auto" w:fill="FFFFFF" w:themeFill="background1"/>
              <w:spacing w:line="360"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w:t>
            </w:r>
            <w:r w:rsidRPr="00373BAA">
              <w:rPr>
                <w:rFonts w:ascii="Times New Roman" w:eastAsia="Times New Roman" w:hAnsi="Times New Roman" w:cs="Times New Roman"/>
                <w:sz w:val="27"/>
                <w:szCs w:val="27"/>
                <w:lang w:eastAsia="ru-RU"/>
              </w:rPr>
              <w:t xml:space="preserve">бучение </w:t>
            </w:r>
            <w:r>
              <w:rPr>
                <w:rFonts w:ascii="Times New Roman" w:eastAsia="Times New Roman" w:hAnsi="Times New Roman" w:cs="Times New Roman"/>
                <w:sz w:val="27"/>
                <w:szCs w:val="27"/>
                <w:lang w:eastAsia="ru-RU"/>
              </w:rPr>
              <w:t xml:space="preserve">педагогов </w:t>
            </w:r>
            <w:r w:rsidRPr="00373BAA">
              <w:rPr>
                <w:rFonts w:ascii="Times New Roman" w:eastAsia="Times New Roman" w:hAnsi="Times New Roman" w:cs="Times New Roman"/>
                <w:sz w:val="27"/>
                <w:szCs w:val="27"/>
                <w:lang w:eastAsia="ru-RU"/>
              </w:rPr>
              <w:t>новым методикам работы с одаренными детьми</w:t>
            </w:r>
            <w:r>
              <w:rPr>
                <w:rFonts w:ascii="Times New Roman" w:eastAsia="Times New Roman" w:hAnsi="Times New Roman" w:cs="Times New Roman"/>
                <w:sz w:val="27"/>
                <w:szCs w:val="27"/>
                <w:lang w:eastAsia="ru-RU"/>
              </w:rPr>
              <w:t>;</w:t>
            </w:r>
          </w:p>
          <w:p w14:paraId="0C93DA1E" w14:textId="1C881C81" w:rsidR="00373BAA" w:rsidRPr="00373BAA" w:rsidRDefault="00373BAA" w:rsidP="00373BAA">
            <w:pPr>
              <w:shd w:val="clear" w:color="auto" w:fill="FFFFFF" w:themeFill="background1"/>
              <w:spacing w:line="360" w:lineRule="atLeas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w:t>
            </w:r>
            <w:r w:rsidRPr="00373BAA">
              <w:rPr>
                <w:rFonts w:ascii="Times New Roman" w:eastAsia="Times New Roman" w:hAnsi="Times New Roman" w:cs="Times New Roman"/>
                <w:sz w:val="27"/>
                <w:szCs w:val="27"/>
                <w:lang w:eastAsia="ru-RU"/>
              </w:rPr>
              <w:t>роведение мастер-классов, тренингов и организованных занятий для развития интеллектуальных и креативных навыков.</w:t>
            </w:r>
          </w:p>
          <w:p w14:paraId="16DBA5C3" w14:textId="43C88371"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p>
        </w:tc>
      </w:tr>
      <w:tr w:rsidR="00E90BE8" w:rsidRPr="00E90BE8" w14:paraId="365D4E34"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67A1699B"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8. Общий объем финансирования (в долларах США): 20000</w:t>
            </w:r>
          </w:p>
        </w:tc>
      </w:tr>
      <w:tr w:rsidR="00E90BE8" w:rsidRPr="00E90BE8" w14:paraId="3BBB1252" w14:textId="77777777"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348DF423"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lastRenderedPageBreak/>
              <w:t>Источник финансирования</w:t>
            </w:r>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44DBB4FC"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Объем финансирования(в долларах США)</w:t>
            </w:r>
          </w:p>
        </w:tc>
      </w:tr>
      <w:tr w:rsidR="00E90BE8" w:rsidRPr="00E90BE8" w14:paraId="4BE1685C" w14:textId="77777777"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12BAA76A"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Средства донора</w:t>
            </w:r>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1DB535E6"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19000</w:t>
            </w:r>
          </w:p>
        </w:tc>
      </w:tr>
      <w:tr w:rsidR="00E90BE8" w:rsidRPr="00E90BE8" w14:paraId="36F73DD2" w14:textId="77777777"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216D66EB"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proofErr w:type="spellStart"/>
            <w:r w:rsidRPr="00E90BE8">
              <w:rPr>
                <w:rFonts w:ascii="Times New Roman" w:eastAsia="Times New Roman" w:hAnsi="Times New Roman" w:cs="Times New Roman"/>
                <w:sz w:val="24"/>
                <w:szCs w:val="24"/>
                <w:lang w:eastAsia="ru-RU"/>
              </w:rPr>
              <w:t>Софинансирование</w:t>
            </w:r>
            <w:proofErr w:type="spellEnd"/>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7D120282"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1000</w:t>
            </w:r>
          </w:p>
        </w:tc>
      </w:tr>
      <w:tr w:rsidR="00E90BE8" w:rsidRPr="00E90BE8" w14:paraId="4242E9DE"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460B8039"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 xml:space="preserve">8. Место реализации проекта (область/район, город): </w:t>
            </w:r>
            <w:proofErr w:type="spellStart"/>
            <w:r w:rsidRPr="00E90BE8">
              <w:rPr>
                <w:rFonts w:ascii="Times New Roman" w:eastAsia="Times New Roman" w:hAnsi="Times New Roman" w:cs="Times New Roman"/>
                <w:sz w:val="27"/>
                <w:szCs w:val="27"/>
                <w:lang w:eastAsia="ru-RU"/>
              </w:rPr>
              <w:t>г.Витебск</w:t>
            </w:r>
            <w:proofErr w:type="spellEnd"/>
          </w:p>
        </w:tc>
      </w:tr>
      <w:tr w:rsidR="00E90BE8" w:rsidRPr="00E90BE8" w14:paraId="3D9750BB" w14:textId="77777777"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14:paraId="1C12B75A" w14:textId="77777777" w:rsidR="00E90BE8" w:rsidRPr="00FF10E5" w:rsidRDefault="00E90BE8" w:rsidP="00FF10E5">
            <w:pPr>
              <w:shd w:val="clear" w:color="auto" w:fill="FFFFFF" w:themeFill="background1"/>
              <w:spacing w:line="360" w:lineRule="atLeast"/>
              <w:jc w:val="both"/>
              <w:rPr>
                <w:rFonts w:ascii="Times New Roman" w:eastAsia="Times New Roman" w:hAnsi="Times New Roman" w:cs="Times New Roman"/>
                <w:bCs/>
                <w:sz w:val="27"/>
                <w:lang w:eastAsia="ru-RU"/>
              </w:rPr>
            </w:pPr>
            <w:r w:rsidRPr="00FF10E5">
              <w:rPr>
                <w:rFonts w:ascii="Times New Roman" w:eastAsia="Times New Roman" w:hAnsi="Times New Roman" w:cs="Times New Roman"/>
                <w:bCs/>
                <w:sz w:val="27"/>
                <w:lang w:eastAsia="ru-RU"/>
              </w:rPr>
              <w:t xml:space="preserve">9. Контактное лицо: </w:t>
            </w:r>
            <w:proofErr w:type="spellStart"/>
            <w:r w:rsidRPr="00FF10E5">
              <w:rPr>
                <w:rFonts w:ascii="Times New Roman" w:eastAsia="Times New Roman" w:hAnsi="Times New Roman" w:cs="Times New Roman"/>
                <w:bCs/>
                <w:sz w:val="27"/>
                <w:lang w:eastAsia="ru-RU"/>
              </w:rPr>
              <w:t>АИ.Каспирович</w:t>
            </w:r>
            <w:proofErr w:type="spellEnd"/>
            <w:r w:rsidRPr="00FF10E5">
              <w:rPr>
                <w:rFonts w:ascii="Times New Roman" w:eastAsia="Times New Roman" w:hAnsi="Times New Roman" w:cs="Times New Roman"/>
                <w:bCs/>
                <w:sz w:val="27"/>
                <w:lang w:eastAsia="ru-RU"/>
              </w:rPr>
              <w:t>, заместитель директора,</w:t>
            </w:r>
          </w:p>
          <w:p w14:paraId="1510B909" w14:textId="77777777"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FF10E5">
              <w:rPr>
                <w:rFonts w:ascii="Times New Roman" w:eastAsia="Times New Roman" w:hAnsi="Times New Roman" w:cs="Times New Roman"/>
                <w:bCs/>
                <w:sz w:val="27"/>
                <w:lang w:eastAsia="ru-RU"/>
              </w:rPr>
              <w:t xml:space="preserve"> телефон: 8 (0212)681337, адрес электронной почты: gymn3@oktvitebsk.by</w:t>
            </w:r>
          </w:p>
        </w:tc>
      </w:tr>
    </w:tbl>
    <w:p w14:paraId="7100F431" w14:textId="77777777" w:rsidR="00E90BE8" w:rsidRPr="00294BCC" w:rsidRDefault="00E90BE8" w:rsidP="00BE33EF">
      <w:pPr>
        <w:shd w:val="clear" w:color="auto" w:fill="FFFFFF" w:themeFill="background1"/>
        <w:jc w:val="left"/>
        <w:rPr>
          <w:rFonts w:ascii="Times New Roman" w:eastAsia="Times New Roman" w:hAnsi="Times New Roman" w:cs="Times New Roman"/>
          <w:sz w:val="24"/>
          <w:szCs w:val="24"/>
          <w:lang w:eastAsia="ru-RU"/>
        </w:rPr>
      </w:pPr>
    </w:p>
    <w:p w14:paraId="422D7757" w14:textId="77777777" w:rsidR="00BE33EF" w:rsidRPr="00D1485A" w:rsidRDefault="00BE33EF" w:rsidP="00BE33EF">
      <w:pPr>
        <w:shd w:val="clear" w:color="auto" w:fill="FFFFFF" w:themeFill="background1"/>
        <w:rPr>
          <w:rFonts w:ascii="Times New Roman" w:eastAsia="Times New Roman" w:hAnsi="Times New Roman" w:cs="Times New Roman"/>
          <w:sz w:val="28"/>
          <w:szCs w:val="28"/>
          <w:lang w:val="en-US" w:eastAsia="ru-RU"/>
        </w:rPr>
      </w:pPr>
    </w:p>
    <w:tbl>
      <w:tblPr>
        <w:tblStyle w:val="a6"/>
        <w:tblW w:w="0" w:type="auto"/>
        <w:tblLook w:val="04A0" w:firstRow="1" w:lastRow="0" w:firstColumn="1" w:lastColumn="0" w:noHBand="0" w:noVBand="1"/>
      </w:tblPr>
      <w:tblGrid>
        <w:gridCol w:w="9345"/>
      </w:tblGrid>
      <w:tr w:rsidR="00A2259C" w:rsidRPr="004D3131" w14:paraId="29844940" w14:textId="77777777" w:rsidTr="00103E35">
        <w:tc>
          <w:tcPr>
            <w:tcW w:w="9345" w:type="dxa"/>
          </w:tcPr>
          <w:p w14:paraId="24FA1855" w14:textId="1D03B339" w:rsidR="00A2259C" w:rsidRPr="00294BCC" w:rsidRDefault="00A2259C" w:rsidP="00E90BE8">
            <w:pPr>
              <w:spacing w:after="300"/>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1. Project title:</w:t>
            </w:r>
            <w:r w:rsidR="00BE33EF" w:rsidRPr="00BE33EF">
              <w:rPr>
                <w:rFonts w:ascii="Times New Roman" w:eastAsia="Times New Roman" w:hAnsi="Times New Roman" w:cs="Times New Roman"/>
                <w:sz w:val="28"/>
                <w:szCs w:val="28"/>
                <w:lang w:val="en-US" w:eastAsia="ru-RU"/>
              </w:rPr>
              <w:t xml:space="preserve"> </w:t>
            </w:r>
            <w:r w:rsidRPr="00294BCC">
              <w:rPr>
                <w:rFonts w:ascii="Times New Roman" w:eastAsia="Times New Roman" w:hAnsi="Times New Roman" w:cs="Times New Roman"/>
                <w:sz w:val="28"/>
                <w:szCs w:val="28"/>
                <w:lang w:val="en-US" w:eastAsia="ru-RU"/>
              </w:rPr>
              <w:t xml:space="preserve">“Growing </w:t>
            </w:r>
            <w:r w:rsidR="00DA52A0">
              <w:rPr>
                <w:rFonts w:ascii="Times New Roman" w:eastAsia="Times New Roman" w:hAnsi="Times New Roman" w:cs="Times New Roman"/>
                <w:sz w:val="28"/>
                <w:szCs w:val="28"/>
                <w:lang w:val="en-US" w:eastAsia="ru-RU"/>
              </w:rPr>
              <w:t>t</w:t>
            </w:r>
            <w:r w:rsidRPr="00294BCC">
              <w:rPr>
                <w:rFonts w:ascii="Times New Roman" w:eastAsia="Times New Roman" w:hAnsi="Times New Roman" w:cs="Times New Roman"/>
                <w:sz w:val="28"/>
                <w:szCs w:val="28"/>
                <w:lang w:val="en-US" w:eastAsia="ru-RU"/>
              </w:rPr>
              <w:t xml:space="preserve">ogether: </w:t>
            </w:r>
            <w:r w:rsidR="00DA52A0">
              <w:rPr>
                <w:rFonts w:ascii="Times New Roman" w:eastAsia="Times New Roman" w:hAnsi="Times New Roman" w:cs="Times New Roman"/>
                <w:sz w:val="28"/>
                <w:szCs w:val="28"/>
                <w:lang w:val="en-US" w:eastAsia="ru-RU"/>
              </w:rPr>
              <w:t>c</w:t>
            </w:r>
            <w:r w:rsidRPr="00294BCC">
              <w:rPr>
                <w:rFonts w:ascii="Times New Roman" w:eastAsia="Times New Roman" w:hAnsi="Times New Roman" w:cs="Times New Roman"/>
                <w:sz w:val="28"/>
                <w:szCs w:val="28"/>
                <w:lang w:val="en-US" w:eastAsia="ru-RU"/>
              </w:rPr>
              <w:t xml:space="preserve">reating </w:t>
            </w:r>
            <w:r w:rsidR="00DA52A0">
              <w:rPr>
                <w:rFonts w:ascii="Times New Roman" w:eastAsia="Times New Roman" w:hAnsi="Times New Roman" w:cs="Times New Roman"/>
                <w:sz w:val="28"/>
                <w:szCs w:val="28"/>
                <w:lang w:val="en-US" w:eastAsia="ru-RU"/>
              </w:rPr>
              <w:t>c</w:t>
            </w:r>
            <w:r w:rsidRPr="00294BCC">
              <w:rPr>
                <w:rFonts w:ascii="Times New Roman" w:eastAsia="Times New Roman" w:hAnsi="Times New Roman" w:cs="Times New Roman"/>
                <w:sz w:val="28"/>
                <w:szCs w:val="28"/>
                <w:lang w:val="en-US" w:eastAsia="ru-RU"/>
              </w:rPr>
              <w:t xml:space="preserve">onditions for </w:t>
            </w:r>
            <w:r w:rsidR="00DA52A0">
              <w:rPr>
                <w:rFonts w:ascii="Times New Roman" w:eastAsia="Times New Roman" w:hAnsi="Times New Roman" w:cs="Times New Roman"/>
                <w:sz w:val="28"/>
                <w:szCs w:val="28"/>
                <w:lang w:val="en-US" w:eastAsia="ru-RU"/>
              </w:rPr>
              <w:t>g</w:t>
            </w:r>
            <w:r w:rsidRPr="00294BCC">
              <w:rPr>
                <w:rFonts w:ascii="Times New Roman" w:eastAsia="Times New Roman" w:hAnsi="Times New Roman" w:cs="Times New Roman"/>
                <w:sz w:val="28"/>
                <w:szCs w:val="28"/>
                <w:lang w:val="en-US" w:eastAsia="ru-RU"/>
              </w:rPr>
              <w:t xml:space="preserve">ifted </w:t>
            </w:r>
            <w:r w:rsidR="00DA52A0">
              <w:rPr>
                <w:rFonts w:ascii="Times New Roman" w:eastAsia="Times New Roman" w:hAnsi="Times New Roman" w:cs="Times New Roman"/>
                <w:sz w:val="28"/>
                <w:szCs w:val="28"/>
                <w:lang w:val="en-US" w:eastAsia="ru-RU"/>
              </w:rPr>
              <w:t>s</w:t>
            </w:r>
            <w:r w:rsidRPr="00294BCC">
              <w:rPr>
                <w:rFonts w:ascii="Times New Roman" w:eastAsia="Times New Roman" w:hAnsi="Times New Roman" w:cs="Times New Roman"/>
                <w:sz w:val="28"/>
                <w:szCs w:val="28"/>
                <w:lang w:val="en-US" w:eastAsia="ru-RU"/>
              </w:rPr>
              <w:t>tudents”</w:t>
            </w:r>
          </w:p>
        </w:tc>
      </w:tr>
      <w:tr w:rsidR="00A2259C" w:rsidRPr="00294BCC" w14:paraId="7E080152" w14:textId="77777777" w:rsidTr="00103E35">
        <w:tc>
          <w:tcPr>
            <w:tcW w:w="9345" w:type="dxa"/>
          </w:tcPr>
          <w:p w14:paraId="52FAE3F5" w14:textId="15272AB5" w:rsidR="00A2259C" w:rsidRPr="00294BCC" w:rsidRDefault="00103E35" w:rsidP="00E90BE8">
            <w:pPr>
              <w:spacing w:after="300"/>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eastAsia="ru-RU"/>
              </w:rPr>
              <w:t xml:space="preserve">2. </w:t>
            </w:r>
            <w:proofErr w:type="spellStart"/>
            <w:r w:rsidRPr="00294BCC">
              <w:rPr>
                <w:rFonts w:ascii="Times New Roman" w:eastAsia="Times New Roman" w:hAnsi="Times New Roman" w:cs="Times New Roman"/>
                <w:sz w:val="28"/>
                <w:szCs w:val="28"/>
                <w:lang w:eastAsia="ru-RU"/>
              </w:rPr>
              <w:t>Project</w:t>
            </w:r>
            <w:proofErr w:type="spellEnd"/>
            <w:r w:rsidRPr="00294BCC">
              <w:rPr>
                <w:rFonts w:ascii="Times New Roman" w:eastAsia="Times New Roman" w:hAnsi="Times New Roman" w:cs="Times New Roman"/>
                <w:sz w:val="28"/>
                <w:szCs w:val="28"/>
                <w:lang w:eastAsia="ru-RU"/>
              </w:rPr>
              <w:t xml:space="preserve"> </w:t>
            </w:r>
            <w:proofErr w:type="spellStart"/>
            <w:r w:rsidRPr="00294BCC">
              <w:rPr>
                <w:rFonts w:ascii="Times New Roman" w:eastAsia="Times New Roman" w:hAnsi="Times New Roman" w:cs="Times New Roman"/>
                <w:sz w:val="28"/>
                <w:szCs w:val="28"/>
                <w:lang w:eastAsia="ru-RU"/>
              </w:rPr>
              <w:t>implementation</w:t>
            </w:r>
            <w:proofErr w:type="spellEnd"/>
            <w:r w:rsidRPr="00294BCC">
              <w:rPr>
                <w:rFonts w:ascii="Times New Roman" w:eastAsia="Times New Roman" w:hAnsi="Times New Roman" w:cs="Times New Roman"/>
                <w:sz w:val="28"/>
                <w:szCs w:val="28"/>
                <w:lang w:eastAsia="ru-RU"/>
              </w:rPr>
              <w:t xml:space="preserve"> </w:t>
            </w:r>
            <w:proofErr w:type="spellStart"/>
            <w:r w:rsidRPr="00294BCC">
              <w:rPr>
                <w:rFonts w:ascii="Times New Roman" w:eastAsia="Times New Roman" w:hAnsi="Times New Roman" w:cs="Times New Roman"/>
                <w:sz w:val="28"/>
                <w:szCs w:val="28"/>
                <w:lang w:eastAsia="ru-RU"/>
              </w:rPr>
              <w:t>period</w:t>
            </w:r>
            <w:proofErr w:type="spellEnd"/>
            <w:r w:rsidRPr="00294BCC">
              <w:rPr>
                <w:rFonts w:ascii="Times New Roman" w:eastAsia="Times New Roman" w:hAnsi="Times New Roman" w:cs="Times New Roman"/>
                <w:sz w:val="28"/>
                <w:szCs w:val="28"/>
                <w:lang w:eastAsia="ru-RU"/>
              </w:rPr>
              <w:t>:</w:t>
            </w:r>
            <w:r w:rsidR="00DA52A0">
              <w:rPr>
                <w:rFonts w:ascii="Times New Roman" w:eastAsia="Times New Roman" w:hAnsi="Times New Roman" w:cs="Times New Roman"/>
                <w:sz w:val="28"/>
                <w:szCs w:val="28"/>
                <w:lang w:val="en-US" w:eastAsia="ru-RU"/>
              </w:rPr>
              <w:t xml:space="preserve"> </w:t>
            </w:r>
            <w:r w:rsidRPr="00294BCC">
              <w:rPr>
                <w:rFonts w:ascii="Times New Roman" w:eastAsia="Times New Roman" w:hAnsi="Times New Roman" w:cs="Times New Roman"/>
                <w:sz w:val="28"/>
                <w:szCs w:val="28"/>
                <w:lang w:eastAsia="ru-RU"/>
              </w:rPr>
              <w:t>2027</w:t>
            </w:r>
          </w:p>
        </w:tc>
      </w:tr>
      <w:tr w:rsidR="00A2259C" w:rsidRPr="004D3131" w14:paraId="5027310E" w14:textId="77777777" w:rsidTr="00BE33EF">
        <w:trPr>
          <w:trHeight w:val="143"/>
        </w:trPr>
        <w:tc>
          <w:tcPr>
            <w:tcW w:w="9345" w:type="dxa"/>
          </w:tcPr>
          <w:p w14:paraId="1427A665" w14:textId="4CA3B437" w:rsidR="00A2259C" w:rsidRPr="00BE33EF" w:rsidRDefault="00103E35" w:rsidP="00DA52A0">
            <w:pPr>
              <w:spacing w:after="300"/>
              <w:jc w:val="both"/>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3. Applicant organization proposing the project:</w:t>
            </w:r>
            <w:r w:rsidR="00DA52A0">
              <w:rPr>
                <w:rFonts w:ascii="Times New Roman" w:eastAsia="Times New Roman" w:hAnsi="Times New Roman" w:cs="Times New Roman"/>
                <w:sz w:val="28"/>
                <w:szCs w:val="28"/>
                <w:lang w:val="en-US" w:eastAsia="ru-RU"/>
              </w:rPr>
              <w:t xml:space="preserve"> </w:t>
            </w:r>
            <w:r w:rsidRPr="00294BCC">
              <w:rPr>
                <w:rFonts w:ascii="Times New Roman" w:eastAsia="Times New Roman" w:hAnsi="Times New Roman" w:cs="Times New Roman"/>
                <w:sz w:val="28"/>
                <w:szCs w:val="28"/>
                <w:lang w:val="en-US" w:eastAsia="ru-RU"/>
              </w:rPr>
              <w:t>State Educational Institution “Gymnasium No. 3 of Vitebsk named after A.S. Pushkin”</w:t>
            </w:r>
          </w:p>
        </w:tc>
      </w:tr>
      <w:tr w:rsidR="00A2259C" w:rsidRPr="004D3131" w14:paraId="14A7D6D5" w14:textId="77777777" w:rsidTr="00103E35">
        <w:tc>
          <w:tcPr>
            <w:tcW w:w="9345" w:type="dxa"/>
          </w:tcPr>
          <w:p w14:paraId="0A91C10D" w14:textId="64AE6DA9" w:rsidR="00A2259C" w:rsidRPr="00294BCC" w:rsidRDefault="00103E35" w:rsidP="00DA52A0">
            <w:pPr>
              <w:spacing w:after="300"/>
              <w:jc w:val="both"/>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4. Project objectives:</w:t>
            </w:r>
            <w:r w:rsidR="00DA52A0">
              <w:rPr>
                <w:rFonts w:ascii="Times New Roman" w:eastAsia="Times New Roman" w:hAnsi="Times New Roman" w:cs="Times New Roman"/>
                <w:sz w:val="28"/>
                <w:szCs w:val="28"/>
                <w:lang w:val="en-US" w:eastAsia="ru-RU"/>
              </w:rPr>
              <w:t xml:space="preserve"> c</w:t>
            </w:r>
            <w:r w:rsidRPr="00294BCC">
              <w:rPr>
                <w:rFonts w:ascii="Times New Roman" w:eastAsia="Times New Roman" w:hAnsi="Times New Roman" w:cs="Times New Roman"/>
                <w:sz w:val="28"/>
                <w:szCs w:val="28"/>
                <w:lang w:val="en-US" w:eastAsia="ru-RU"/>
              </w:rPr>
              <w:t>reation of conditions (a sensory room) for identifying, supporting, and developing gifted children, promoting their self-realization and professional orientation in accordance with their abilities.</w:t>
            </w:r>
          </w:p>
        </w:tc>
      </w:tr>
      <w:tr w:rsidR="00A2259C" w:rsidRPr="004D3131" w14:paraId="66C6D645" w14:textId="77777777" w:rsidTr="00103E35">
        <w:tc>
          <w:tcPr>
            <w:tcW w:w="9345" w:type="dxa"/>
          </w:tcPr>
          <w:p w14:paraId="05E96B52" w14:textId="5666F607" w:rsidR="00A2259C" w:rsidRPr="00DA52A0" w:rsidRDefault="00103E35" w:rsidP="00DA52A0">
            <w:pPr>
              <w:jc w:val="both"/>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5. Tasks planned within the framework of project implementation:</w:t>
            </w:r>
            <w:r w:rsidR="00DA52A0">
              <w:rPr>
                <w:rFonts w:ascii="Times New Roman" w:eastAsia="Times New Roman" w:hAnsi="Times New Roman" w:cs="Times New Roman"/>
                <w:sz w:val="28"/>
                <w:szCs w:val="28"/>
                <w:lang w:val="en-US" w:eastAsia="ru-RU"/>
              </w:rPr>
              <w:t xml:space="preserve"> i</w:t>
            </w:r>
            <w:r w:rsidRPr="00294BCC">
              <w:rPr>
                <w:rFonts w:ascii="Times New Roman" w:eastAsia="Times New Roman" w:hAnsi="Times New Roman" w:cs="Times New Roman"/>
                <w:sz w:val="28"/>
                <w:szCs w:val="28"/>
                <w:lang w:val="en-US" w:eastAsia="ru-RU"/>
              </w:rPr>
              <w:t>mprovement of the system of work with gifted children in the general education institution based on continuity in education and the implementation of health-preserving approaches</w:t>
            </w:r>
            <w:r w:rsidR="00DA52A0">
              <w:rPr>
                <w:rFonts w:ascii="Times New Roman" w:eastAsia="Times New Roman" w:hAnsi="Times New Roman" w:cs="Times New Roman"/>
                <w:sz w:val="28"/>
                <w:szCs w:val="28"/>
                <w:lang w:val="en-US" w:eastAsia="ru-RU"/>
              </w:rPr>
              <w:t>; c</w:t>
            </w:r>
            <w:r w:rsidRPr="00294BCC">
              <w:rPr>
                <w:rFonts w:ascii="Times New Roman" w:eastAsia="Times New Roman" w:hAnsi="Times New Roman" w:cs="Times New Roman"/>
                <w:sz w:val="28"/>
                <w:szCs w:val="28"/>
                <w:lang w:val="en-US" w:eastAsia="ru-RU"/>
              </w:rPr>
              <w:t>reation of the necessary material and technical facilities in the gymnasium to unlock students’ intellectual and personal potential and reduce psycho-emotional stress among gifted children</w:t>
            </w:r>
            <w:r w:rsidR="00DA52A0">
              <w:rPr>
                <w:rFonts w:ascii="Times New Roman" w:eastAsia="Times New Roman" w:hAnsi="Times New Roman" w:cs="Times New Roman"/>
                <w:sz w:val="28"/>
                <w:szCs w:val="28"/>
                <w:lang w:val="en-US" w:eastAsia="ru-RU"/>
              </w:rPr>
              <w:t>; i</w:t>
            </w:r>
            <w:r w:rsidRPr="00294BCC">
              <w:rPr>
                <w:rFonts w:ascii="Times New Roman" w:eastAsia="Times New Roman" w:hAnsi="Times New Roman" w:cs="Times New Roman"/>
                <w:sz w:val="28"/>
                <w:szCs w:val="28"/>
                <w:lang w:val="en-US" w:eastAsia="ru-RU"/>
              </w:rPr>
              <w:t>mprovement of scientific, methodological, psychological, and pedagogical support for gifted children</w:t>
            </w:r>
            <w:r w:rsidR="00DA52A0">
              <w:rPr>
                <w:rFonts w:ascii="Times New Roman" w:eastAsia="Times New Roman" w:hAnsi="Times New Roman" w:cs="Times New Roman"/>
                <w:sz w:val="28"/>
                <w:szCs w:val="28"/>
                <w:lang w:val="en-US" w:eastAsia="ru-RU"/>
              </w:rPr>
              <w:t>; c</w:t>
            </w:r>
            <w:r w:rsidRPr="00294BCC">
              <w:rPr>
                <w:rFonts w:ascii="Times New Roman" w:eastAsia="Times New Roman" w:hAnsi="Times New Roman" w:cs="Times New Roman"/>
                <w:sz w:val="28"/>
                <w:szCs w:val="28"/>
                <w:lang w:val="en-US" w:eastAsia="ru-RU"/>
              </w:rPr>
              <w:t>reation of conditions that facilitate teachers’ work with gifted students in accordance with the goals of advanced development and the realization of educational and creative opportunities through access to modern information resources for students and teachers of the gymnasium.</w:t>
            </w:r>
          </w:p>
        </w:tc>
      </w:tr>
      <w:tr w:rsidR="00A2259C" w:rsidRPr="004D3131" w14:paraId="0D509B04" w14:textId="77777777" w:rsidTr="00103E35">
        <w:tc>
          <w:tcPr>
            <w:tcW w:w="9345" w:type="dxa"/>
          </w:tcPr>
          <w:p w14:paraId="7516F8B8" w14:textId="27935818" w:rsidR="00A2259C" w:rsidRPr="00294BCC" w:rsidRDefault="00103E35" w:rsidP="00E90BE8">
            <w:pPr>
              <w:spacing w:after="300"/>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6. Target group:</w:t>
            </w:r>
            <w:r w:rsidR="00BE33EF" w:rsidRPr="00BE33EF">
              <w:rPr>
                <w:rFonts w:ascii="Times New Roman" w:eastAsia="Times New Roman" w:hAnsi="Times New Roman" w:cs="Times New Roman"/>
                <w:sz w:val="28"/>
                <w:szCs w:val="28"/>
                <w:lang w:val="en-US" w:eastAsia="ru-RU"/>
              </w:rPr>
              <w:t xml:space="preserve"> </w:t>
            </w:r>
            <w:r w:rsidR="00BE33EF">
              <w:rPr>
                <w:rFonts w:ascii="Times New Roman" w:eastAsia="Times New Roman" w:hAnsi="Times New Roman" w:cs="Times New Roman"/>
                <w:sz w:val="28"/>
                <w:szCs w:val="28"/>
                <w:lang w:val="en-US" w:eastAsia="ru-RU"/>
              </w:rPr>
              <w:t>s</w:t>
            </w:r>
            <w:r w:rsidRPr="00294BCC">
              <w:rPr>
                <w:rFonts w:ascii="Times New Roman" w:eastAsia="Times New Roman" w:hAnsi="Times New Roman" w:cs="Times New Roman"/>
                <w:sz w:val="28"/>
                <w:szCs w:val="28"/>
                <w:lang w:val="en-US" w:eastAsia="ru-RU"/>
              </w:rPr>
              <w:t>tudents of grades I–XI and teachers of the gymnasium.</w:t>
            </w:r>
          </w:p>
        </w:tc>
      </w:tr>
      <w:tr w:rsidR="00A2259C" w:rsidRPr="004D3131" w14:paraId="038D1092" w14:textId="77777777" w:rsidTr="00103E35">
        <w:tc>
          <w:tcPr>
            <w:tcW w:w="9345" w:type="dxa"/>
          </w:tcPr>
          <w:p w14:paraId="60955AB6" w14:textId="77777777" w:rsidR="00103E35" w:rsidRPr="00DA52A0" w:rsidRDefault="00103E35" w:rsidP="00DA52A0">
            <w:pPr>
              <w:jc w:val="left"/>
              <w:rPr>
                <w:rFonts w:ascii="Times New Roman" w:eastAsia="Times New Roman" w:hAnsi="Times New Roman" w:cs="Times New Roman"/>
                <w:sz w:val="28"/>
                <w:szCs w:val="28"/>
                <w:lang w:val="en-US" w:eastAsia="ru-RU"/>
              </w:rPr>
            </w:pPr>
            <w:r w:rsidRPr="00DA52A0">
              <w:rPr>
                <w:rFonts w:ascii="Times New Roman" w:eastAsia="Times New Roman" w:hAnsi="Times New Roman" w:cs="Times New Roman"/>
                <w:sz w:val="28"/>
                <w:szCs w:val="28"/>
                <w:lang w:val="en-US" w:eastAsia="ru-RU"/>
              </w:rPr>
              <w:t>7. Brief description of activities:</w:t>
            </w:r>
          </w:p>
          <w:p w14:paraId="5CC5EE47" w14:textId="140E8975" w:rsidR="00103E35" w:rsidRPr="00294BCC" w:rsidRDefault="00DA52A0" w:rsidP="00DA52A0">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00103E35" w:rsidRPr="00294BCC">
              <w:rPr>
                <w:rFonts w:ascii="Times New Roman" w:eastAsia="Times New Roman" w:hAnsi="Times New Roman" w:cs="Times New Roman"/>
                <w:sz w:val="28"/>
                <w:szCs w:val="28"/>
                <w:lang w:val="en-US" w:eastAsia="ru-RU"/>
              </w:rPr>
              <w:t xml:space="preserve">reparation and renovation of premises for a sensory room and </w:t>
            </w:r>
            <w:proofErr w:type="spellStart"/>
            <w:r w:rsidR="00103E35" w:rsidRPr="00294BCC">
              <w:rPr>
                <w:rFonts w:ascii="Times New Roman" w:eastAsia="Times New Roman" w:hAnsi="Times New Roman" w:cs="Times New Roman"/>
                <w:sz w:val="28"/>
                <w:szCs w:val="28"/>
                <w:lang w:val="en-US" w:eastAsia="ru-RU"/>
              </w:rPr>
              <w:t>coworking</w:t>
            </w:r>
            <w:proofErr w:type="spellEnd"/>
            <w:r w:rsidR="00103E35" w:rsidRPr="00294BCC">
              <w:rPr>
                <w:rFonts w:ascii="Times New Roman" w:eastAsia="Times New Roman" w:hAnsi="Times New Roman" w:cs="Times New Roman"/>
                <w:sz w:val="28"/>
                <w:szCs w:val="28"/>
                <w:lang w:val="en-US" w:eastAsia="ru-RU"/>
              </w:rPr>
              <w:t xml:space="preserve"> area;</w:t>
            </w:r>
          </w:p>
          <w:p w14:paraId="685798C8" w14:textId="5173AE17" w:rsidR="00A2259C" w:rsidRPr="00DA52A0" w:rsidRDefault="00DA52A0" w:rsidP="00DA52A0">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00103E35" w:rsidRPr="00294BCC">
              <w:rPr>
                <w:rFonts w:ascii="Times New Roman" w:eastAsia="Times New Roman" w:hAnsi="Times New Roman" w:cs="Times New Roman"/>
                <w:sz w:val="28"/>
                <w:szCs w:val="28"/>
                <w:lang w:val="en-US" w:eastAsia="ru-RU"/>
              </w:rPr>
              <w:t>urchase of equipment (interactive boards, lighting devices, developmental panels, soft furniture, game complexes, and tools);</w:t>
            </w:r>
            <w:r w:rsidRPr="00DA52A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t</w:t>
            </w:r>
            <w:r w:rsidR="00103E35" w:rsidRPr="00294BCC">
              <w:rPr>
                <w:rFonts w:ascii="Times New Roman" w:eastAsia="Times New Roman" w:hAnsi="Times New Roman" w:cs="Times New Roman"/>
                <w:sz w:val="28"/>
                <w:szCs w:val="28"/>
                <w:lang w:val="en-US" w:eastAsia="ru-RU"/>
              </w:rPr>
              <w:t>raining</w:t>
            </w:r>
            <w:r>
              <w:rPr>
                <w:rFonts w:ascii="Times New Roman" w:eastAsia="Times New Roman" w:hAnsi="Times New Roman" w:cs="Times New Roman"/>
                <w:sz w:val="28"/>
                <w:szCs w:val="28"/>
                <w:lang w:val="en-US" w:eastAsia="ru-RU"/>
              </w:rPr>
              <w:t xml:space="preserve"> </w:t>
            </w:r>
            <w:r w:rsidR="00103E35" w:rsidRPr="00294BCC">
              <w:rPr>
                <w:rFonts w:ascii="Times New Roman" w:eastAsia="Times New Roman" w:hAnsi="Times New Roman" w:cs="Times New Roman"/>
                <w:sz w:val="28"/>
                <w:szCs w:val="28"/>
                <w:lang w:val="en-US" w:eastAsia="ru-RU"/>
              </w:rPr>
              <w:t>of teachers in new methods of working with gifted children;</w:t>
            </w:r>
            <w:r>
              <w:rPr>
                <w:rFonts w:ascii="Times New Roman" w:eastAsia="Times New Roman" w:hAnsi="Times New Roman" w:cs="Times New Roman"/>
                <w:sz w:val="28"/>
                <w:szCs w:val="28"/>
                <w:lang w:val="en-US" w:eastAsia="ru-RU"/>
              </w:rPr>
              <w:t xml:space="preserve"> c</w:t>
            </w:r>
            <w:r w:rsidR="00103E35" w:rsidRPr="00294BCC">
              <w:rPr>
                <w:rFonts w:ascii="Times New Roman" w:eastAsia="Times New Roman" w:hAnsi="Times New Roman" w:cs="Times New Roman"/>
                <w:sz w:val="28"/>
                <w:szCs w:val="28"/>
                <w:lang w:val="en-US" w:eastAsia="ru-RU"/>
              </w:rPr>
              <w:t>onducting master classes, training sessions, and organized activities aimed at developing intellectual and creative skills.</w:t>
            </w:r>
          </w:p>
        </w:tc>
      </w:tr>
      <w:tr w:rsidR="00A2259C" w:rsidRPr="00294BCC" w14:paraId="745A0EBB" w14:textId="77777777" w:rsidTr="00103E35">
        <w:tc>
          <w:tcPr>
            <w:tcW w:w="9345" w:type="dxa"/>
          </w:tcPr>
          <w:p w14:paraId="590ABF1D" w14:textId="77777777" w:rsidR="00103E35" w:rsidRPr="00294BCC" w:rsidRDefault="00103E35" w:rsidP="00103E35">
            <w:pPr>
              <w:spacing w:after="300"/>
              <w:ind w:left="-250" w:firstLine="284"/>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8. Total project funding (US dollars):</w:t>
            </w:r>
          </w:p>
          <w:tbl>
            <w:tblPr>
              <w:tblStyle w:val="2"/>
              <w:tblW w:w="9866" w:type="dxa"/>
              <w:tblLook w:val="04A0" w:firstRow="1" w:lastRow="0" w:firstColumn="1" w:lastColumn="0" w:noHBand="0" w:noVBand="1"/>
            </w:tblPr>
            <w:tblGrid>
              <w:gridCol w:w="2666"/>
              <w:gridCol w:w="7200"/>
            </w:tblGrid>
            <w:tr w:rsidR="00103E35" w:rsidRPr="00294BCC" w14:paraId="2858C213" w14:textId="77777777" w:rsidTr="00294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dxa"/>
                  <w:hideMark/>
                </w:tcPr>
                <w:p w14:paraId="0C528DF6" w14:textId="54028AB9" w:rsidR="00103E35" w:rsidRPr="00294BCC" w:rsidRDefault="00103E35" w:rsidP="00103E35">
                  <w:pPr>
                    <w:spacing w:after="300"/>
                    <w:jc w:val="left"/>
                    <w:rPr>
                      <w:rFonts w:ascii="Times New Roman" w:eastAsia="Times New Roman" w:hAnsi="Times New Roman" w:cs="Times New Roman"/>
                      <w:b w:val="0"/>
                      <w:bCs w:val="0"/>
                      <w:sz w:val="28"/>
                      <w:szCs w:val="28"/>
                      <w:lang w:eastAsia="ru-RU"/>
                    </w:rPr>
                  </w:pPr>
                  <w:proofErr w:type="spellStart"/>
                  <w:r w:rsidRPr="00294BCC">
                    <w:rPr>
                      <w:rFonts w:ascii="Times New Roman" w:eastAsia="Times New Roman" w:hAnsi="Times New Roman" w:cs="Times New Roman"/>
                      <w:b w:val="0"/>
                      <w:bCs w:val="0"/>
                      <w:sz w:val="28"/>
                      <w:szCs w:val="28"/>
                      <w:lang w:eastAsia="ru-RU"/>
                    </w:rPr>
                    <w:lastRenderedPageBreak/>
                    <w:t>Source</w:t>
                  </w:r>
                  <w:proofErr w:type="spellEnd"/>
                  <w:r w:rsidRPr="00294BCC">
                    <w:rPr>
                      <w:rFonts w:ascii="Times New Roman" w:eastAsia="Times New Roman" w:hAnsi="Times New Roman" w:cs="Times New Roman"/>
                      <w:b w:val="0"/>
                      <w:bCs w:val="0"/>
                      <w:sz w:val="28"/>
                      <w:szCs w:val="28"/>
                      <w:lang w:eastAsia="ru-RU"/>
                    </w:rPr>
                    <w:t xml:space="preserve"> </w:t>
                  </w:r>
                  <w:proofErr w:type="spellStart"/>
                  <w:r w:rsidRPr="00294BCC">
                    <w:rPr>
                      <w:rFonts w:ascii="Times New Roman" w:eastAsia="Times New Roman" w:hAnsi="Times New Roman" w:cs="Times New Roman"/>
                      <w:b w:val="0"/>
                      <w:bCs w:val="0"/>
                      <w:sz w:val="28"/>
                      <w:szCs w:val="28"/>
                      <w:lang w:eastAsia="ru-RU"/>
                    </w:rPr>
                    <w:t>of</w:t>
                  </w:r>
                  <w:proofErr w:type="spellEnd"/>
                  <w:r w:rsidRPr="00294BCC">
                    <w:rPr>
                      <w:rFonts w:ascii="Times New Roman" w:eastAsia="Times New Roman" w:hAnsi="Times New Roman" w:cs="Times New Roman"/>
                      <w:b w:val="0"/>
                      <w:bCs w:val="0"/>
                      <w:sz w:val="28"/>
                      <w:szCs w:val="28"/>
                      <w:lang w:eastAsia="ru-RU"/>
                    </w:rPr>
                    <w:t xml:space="preserve"> </w:t>
                  </w:r>
                  <w:proofErr w:type="spellStart"/>
                  <w:r w:rsidRPr="00294BCC">
                    <w:rPr>
                      <w:rFonts w:ascii="Times New Roman" w:eastAsia="Times New Roman" w:hAnsi="Times New Roman" w:cs="Times New Roman"/>
                      <w:b w:val="0"/>
                      <w:bCs w:val="0"/>
                      <w:sz w:val="28"/>
                      <w:szCs w:val="28"/>
                      <w:lang w:eastAsia="ru-RU"/>
                    </w:rPr>
                    <w:t>funding</w:t>
                  </w:r>
                  <w:proofErr w:type="spellEnd"/>
                </w:p>
              </w:tc>
              <w:tc>
                <w:tcPr>
                  <w:tcW w:w="7200" w:type="dxa"/>
                  <w:hideMark/>
                </w:tcPr>
                <w:p w14:paraId="561CC259" w14:textId="77777777" w:rsidR="00103E35" w:rsidRPr="00294BCC" w:rsidRDefault="00103E35" w:rsidP="00103E35">
                  <w:pPr>
                    <w:spacing w:after="30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ru-RU"/>
                    </w:rPr>
                  </w:pPr>
                  <w:proofErr w:type="spellStart"/>
                  <w:r w:rsidRPr="00294BCC">
                    <w:rPr>
                      <w:rFonts w:ascii="Times New Roman" w:eastAsia="Times New Roman" w:hAnsi="Times New Roman" w:cs="Times New Roman"/>
                      <w:b w:val="0"/>
                      <w:bCs w:val="0"/>
                      <w:sz w:val="28"/>
                      <w:szCs w:val="28"/>
                      <w:lang w:eastAsia="ru-RU"/>
                    </w:rPr>
                    <w:t>Amount</w:t>
                  </w:r>
                  <w:proofErr w:type="spellEnd"/>
                  <w:r w:rsidRPr="00294BCC">
                    <w:rPr>
                      <w:rFonts w:ascii="Times New Roman" w:eastAsia="Times New Roman" w:hAnsi="Times New Roman" w:cs="Times New Roman"/>
                      <w:b w:val="0"/>
                      <w:bCs w:val="0"/>
                      <w:sz w:val="28"/>
                      <w:szCs w:val="28"/>
                      <w:lang w:eastAsia="ru-RU"/>
                    </w:rPr>
                    <w:t xml:space="preserve"> (US </w:t>
                  </w:r>
                  <w:proofErr w:type="spellStart"/>
                  <w:r w:rsidRPr="00294BCC">
                    <w:rPr>
                      <w:rFonts w:ascii="Times New Roman" w:eastAsia="Times New Roman" w:hAnsi="Times New Roman" w:cs="Times New Roman"/>
                      <w:b w:val="0"/>
                      <w:bCs w:val="0"/>
                      <w:sz w:val="28"/>
                      <w:szCs w:val="28"/>
                      <w:lang w:eastAsia="ru-RU"/>
                    </w:rPr>
                    <w:t>dollars</w:t>
                  </w:r>
                  <w:proofErr w:type="spellEnd"/>
                  <w:r w:rsidRPr="00294BCC">
                    <w:rPr>
                      <w:rFonts w:ascii="Times New Roman" w:eastAsia="Times New Roman" w:hAnsi="Times New Roman" w:cs="Times New Roman"/>
                      <w:b w:val="0"/>
                      <w:bCs w:val="0"/>
                      <w:sz w:val="28"/>
                      <w:szCs w:val="28"/>
                      <w:lang w:eastAsia="ru-RU"/>
                    </w:rPr>
                    <w:t>)</w:t>
                  </w:r>
                </w:p>
              </w:tc>
            </w:tr>
            <w:tr w:rsidR="00103E35" w:rsidRPr="00294BCC" w14:paraId="5336DF24" w14:textId="77777777" w:rsidTr="00294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dxa"/>
                  <w:hideMark/>
                </w:tcPr>
                <w:p w14:paraId="701A2266" w14:textId="77777777" w:rsidR="00103E35" w:rsidRPr="00294BCC" w:rsidRDefault="00103E35" w:rsidP="00103E35">
                  <w:pPr>
                    <w:spacing w:after="300"/>
                    <w:jc w:val="left"/>
                    <w:rPr>
                      <w:rFonts w:ascii="Times New Roman" w:eastAsia="Times New Roman" w:hAnsi="Times New Roman" w:cs="Times New Roman"/>
                      <w:b w:val="0"/>
                      <w:bCs w:val="0"/>
                      <w:sz w:val="28"/>
                      <w:szCs w:val="28"/>
                      <w:lang w:eastAsia="ru-RU"/>
                    </w:rPr>
                  </w:pPr>
                  <w:proofErr w:type="spellStart"/>
                  <w:r w:rsidRPr="00294BCC">
                    <w:rPr>
                      <w:rFonts w:ascii="Times New Roman" w:eastAsia="Times New Roman" w:hAnsi="Times New Roman" w:cs="Times New Roman"/>
                      <w:b w:val="0"/>
                      <w:bCs w:val="0"/>
                      <w:sz w:val="28"/>
                      <w:szCs w:val="28"/>
                      <w:lang w:eastAsia="ru-RU"/>
                    </w:rPr>
                    <w:t>Donor</w:t>
                  </w:r>
                  <w:proofErr w:type="spellEnd"/>
                  <w:r w:rsidRPr="00294BCC">
                    <w:rPr>
                      <w:rFonts w:ascii="Times New Roman" w:eastAsia="Times New Roman" w:hAnsi="Times New Roman" w:cs="Times New Roman"/>
                      <w:b w:val="0"/>
                      <w:bCs w:val="0"/>
                      <w:sz w:val="28"/>
                      <w:szCs w:val="28"/>
                      <w:lang w:eastAsia="ru-RU"/>
                    </w:rPr>
                    <w:t xml:space="preserve"> </w:t>
                  </w:r>
                  <w:proofErr w:type="spellStart"/>
                  <w:r w:rsidRPr="00294BCC">
                    <w:rPr>
                      <w:rFonts w:ascii="Times New Roman" w:eastAsia="Times New Roman" w:hAnsi="Times New Roman" w:cs="Times New Roman"/>
                      <w:b w:val="0"/>
                      <w:bCs w:val="0"/>
                      <w:sz w:val="28"/>
                      <w:szCs w:val="28"/>
                      <w:lang w:eastAsia="ru-RU"/>
                    </w:rPr>
                    <w:t>funds</w:t>
                  </w:r>
                  <w:proofErr w:type="spellEnd"/>
                </w:p>
              </w:tc>
              <w:tc>
                <w:tcPr>
                  <w:tcW w:w="7200" w:type="dxa"/>
                  <w:hideMark/>
                </w:tcPr>
                <w:p w14:paraId="35A6988B" w14:textId="77777777" w:rsidR="00103E35" w:rsidRPr="00294BCC" w:rsidRDefault="00103E35" w:rsidP="00103E35">
                  <w:pPr>
                    <w:spacing w:after="30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294BCC">
                    <w:rPr>
                      <w:rFonts w:ascii="Times New Roman" w:eastAsia="Times New Roman" w:hAnsi="Times New Roman" w:cs="Times New Roman"/>
                      <w:sz w:val="28"/>
                      <w:szCs w:val="28"/>
                      <w:lang w:eastAsia="ru-RU"/>
                    </w:rPr>
                    <w:t>19,000</w:t>
                  </w:r>
                </w:p>
              </w:tc>
            </w:tr>
            <w:tr w:rsidR="00103E35" w:rsidRPr="00294BCC" w14:paraId="7E76D7E3" w14:textId="77777777" w:rsidTr="00294BCC">
              <w:tc>
                <w:tcPr>
                  <w:cnfStyle w:val="001000000000" w:firstRow="0" w:lastRow="0" w:firstColumn="1" w:lastColumn="0" w:oddVBand="0" w:evenVBand="0" w:oddHBand="0" w:evenHBand="0" w:firstRowFirstColumn="0" w:firstRowLastColumn="0" w:lastRowFirstColumn="0" w:lastRowLastColumn="0"/>
                  <w:tcW w:w="2666" w:type="dxa"/>
                  <w:hideMark/>
                </w:tcPr>
                <w:p w14:paraId="7B1B4F53" w14:textId="77777777" w:rsidR="00103E35" w:rsidRPr="00294BCC" w:rsidRDefault="00103E35" w:rsidP="00103E35">
                  <w:pPr>
                    <w:spacing w:after="300"/>
                    <w:jc w:val="left"/>
                    <w:rPr>
                      <w:rFonts w:ascii="Times New Roman" w:eastAsia="Times New Roman" w:hAnsi="Times New Roman" w:cs="Times New Roman"/>
                      <w:b w:val="0"/>
                      <w:bCs w:val="0"/>
                      <w:sz w:val="28"/>
                      <w:szCs w:val="28"/>
                      <w:lang w:eastAsia="ru-RU"/>
                    </w:rPr>
                  </w:pPr>
                  <w:proofErr w:type="spellStart"/>
                  <w:r w:rsidRPr="00294BCC">
                    <w:rPr>
                      <w:rFonts w:ascii="Times New Roman" w:eastAsia="Times New Roman" w:hAnsi="Times New Roman" w:cs="Times New Roman"/>
                      <w:b w:val="0"/>
                      <w:bCs w:val="0"/>
                      <w:sz w:val="28"/>
                      <w:szCs w:val="28"/>
                      <w:lang w:eastAsia="ru-RU"/>
                    </w:rPr>
                    <w:t>Co-financing</w:t>
                  </w:r>
                  <w:proofErr w:type="spellEnd"/>
                </w:p>
              </w:tc>
              <w:tc>
                <w:tcPr>
                  <w:tcW w:w="7200" w:type="dxa"/>
                  <w:hideMark/>
                </w:tcPr>
                <w:p w14:paraId="61BF2EE4" w14:textId="77777777" w:rsidR="00103E35" w:rsidRPr="00294BCC" w:rsidRDefault="00103E35" w:rsidP="00103E35">
                  <w:pPr>
                    <w:spacing w:after="30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294BCC">
                    <w:rPr>
                      <w:rFonts w:ascii="Times New Roman" w:eastAsia="Times New Roman" w:hAnsi="Times New Roman" w:cs="Times New Roman"/>
                      <w:sz w:val="28"/>
                      <w:szCs w:val="28"/>
                      <w:lang w:eastAsia="ru-RU"/>
                    </w:rPr>
                    <w:t>1,000</w:t>
                  </w:r>
                </w:p>
              </w:tc>
            </w:tr>
            <w:tr w:rsidR="00103E35" w:rsidRPr="00294BCC" w14:paraId="7587A804" w14:textId="77777777" w:rsidTr="00294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dxa"/>
                  <w:hideMark/>
                </w:tcPr>
                <w:p w14:paraId="3045115B" w14:textId="77777777" w:rsidR="00103E35" w:rsidRPr="00294BCC" w:rsidRDefault="00103E35" w:rsidP="00103E35">
                  <w:pPr>
                    <w:spacing w:after="300"/>
                    <w:jc w:val="left"/>
                    <w:rPr>
                      <w:rFonts w:ascii="Times New Roman" w:eastAsia="Times New Roman" w:hAnsi="Times New Roman" w:cs="Times New Roman"/>
                      <w:b w:val="0"/>
                      <w:bCs w:val="0"/>
                      <w:sz w:val="28"/>
                      <w:szCs w:val="28"/>
                      <w:lang w:eastAsia="ru-RU"/>
                    </w:rPr>
                  </w:pPr>
                  <w:proofErr w:type="spellStart"/>
                  <w:r w:rsidRPr="00294BCC">
                    <w:rPr>
                      <w:rFonts w:ascii="Times New Roman" w:eastAsia="Times New Roman" w:hAnsi="Times New Roman" w:cs="Times New Roman"/>
                      <w:b w:val="0"/>
                      <w:bCs w:val="0"/>
                      <w:sz w:val="28"/>
                      <w:szCs w:val="28"/>
                      <w:lang w:eastAsia="ru-RU"/>
                    </w:rPr>
                    <w:t>Total</w:t>
                  </w:r>
                  <w:proofErr w:type="spellEnd"/>
                </w:p>
              </w:tc>
              <w:tc>
                <w:tcPr>
                  <w:tcW w:w="7200" w:type="dxa"/>
                  <w:hideMark/>
                </w:tcPr>
                <w:p w14:paraId="64B7AD7E" w14:textId="77777777" w:rsidR="00103E35" w:rsidRPr="00294BCC" w:rsidRDefault="00103E35" w:rsidP="00103E35">
                  <w:pPr>
                    <w:spacing w:after="30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294BCC">
                    <w:rPr>
                      <w:rFonts w:ascii="Times New Roman" w:eastAsia="Times New Roman" w:hAnsi="Times New Roman" w:cs="Times New Roman"/>
                      <w:sz w:val="28"/>
                      <w:szCs w:val="28"/>
                      <w:lang w:eastAsia="ru-RU"/>
                    </w:rPr>
                    <w:t>20,000</w:t>
                  </w:r>
                </w:p>
              </w:tc>
            </w:tr>
          </w:tbl>
          <w:p w14:paraId="55C15155" w14:textId="77777777" w:rsidR="00A2259C" w:rsidRPr="00294BCC" w:rsidRDefault="00A2259C" w:rsidP="00E90BE8">
            <w:pPr>
              <w:spacing w:after="300"/>
              <w:jc w:val="left"/>
              <w:rPr>
                <w:rFonts w:ascii="Times New Roman" w:eastAsia="Times New Roman" w:hAnsi="Times New Roman" w:cs="Times New Roman"/>
                <w:sz w:val="28"/>
                <w:szCs w:val="28"/>
                <w:lang w:val="en-US" w:eastAsia="ru-RU"/>
              </w:rPr>
            </w:pPr>
          </w:p>
        </w:tc>
      </w:tr>
      <w:tr w:rsidR="00A2259C" w:rsidRPr="004D3131" w14:paraId="55F71E58" w14:textId="77777777" w:rsidTr="00103E35">
        <w:tc>
          <w:tcPr>
            <w:tcW w:w="9345" w:type="dxa"/>
          </w:tcPr>
          <w:p w14:paraId="3DF40881" w14:textId="14A2CCDA" w:rsidR="00A2259C" w:rsidRPr="00294BCC" w:rsidRDefault="00103E35" w:rsidP="00E90BE8">
            <w:pPr>
              <w:spacing w:after="300"/>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lastRenderedPageBreak/>
              <w:t>9. Project implementation location (region/district, city):</w:t>
            </w:r>
            <w:r w:rsidRPr="00294BCC">
              <w:rPr>
                <w:rFonts w:ascii="Times New Roman" w:eastAsia="Times New Roman" w:hAnsi="Times New Roman" w:cs="Times New Roman"/>
                <w:sz w:val="28"/>
                <w:szCs w:val="28"/>
                <w:lang w:val="en-US" w:eastAsia="ru-RU"/>
              </w:rPr>
              <w:br/>
              <w:t xml:space="preserve">Vitebsk, </w:t>
            </w:r>
            <w:r w:rsidR="00DA52A0">
              <w:rPr>
                <w:rFonts w:ascii="Times New Roman" w:eastAsia="Times New Roman" w:hAnsi="Times New Roman" w:cs="Times New Roman"/>
                <w:sz w:val="28"/>
                <w:szCs w:val="28"/>
                <w:lang w:val="en-US" w:eastAsia="ru-RU"/>
              </w:rPr>
              <w:t>the R</w:t>
            </w:r>
            <w:r w:rsidRPr="00294BCC">
              <w:rPr>
                <w:rFonts w:ascii="Times New Roman" w:eastAsia="Times New Roman" w:hAnsi="Times New Roman" w:cs="Times New Roman"/>
                <w:sz w:val="28"/>
                <w:szCs w:val="28"/>
                <w:lang w:val="en-US" w:eastAsia="ru-RU"/>
              </w:rPr>
              <w:t>epublic of Belarus</w:t>
            </w:r>
          </w:p>
        </w:tc>
      </w:tr>
      <w:tr w:rsidR="00A2259C" w:rsidRPr="004D3131" w14:paraId="24F2750D" w14:textId="77777777" w:rsidTr="00103E35">
        <w:tc>
          <w:tcPr>
            <w:tcW w:w="9345" w:type="dxa"/>
          </w:tcPr>
          <w:p w14:paraId="0453FBE0" w14:textId="3C798B74" w:rsidR="00A2259C" w:rsidRPr="00294BCC" w:rsidRDefault="00103E35" w:rsidP="00E90BE8">
            <w:pPr>
              <w:spacing w:after="300"/>
              <w:jc w:val="left"/>
              <w:rPr>
                <w:rFonts w:ascii="Times New Roman" w:eastAsia="Times New Roman" w:hAnsi="Times New Roman" w:cs="Times New Roman"/>
                <w:sz w:val="28"/>
                <w:szCs w:val="28"/>
                <w:lang w:val="en-US" w:eastAsia="ru-RU"/>
              </w:rPr>
            </w:pPr>
            <w:r w:rsidRPr="00294BCC">
              <w:rPr>
                <w:rFonts w:ascii="Times New Roman" w:eastAsia="Times New Roman" w:hAnsi="Times New Roman" w:cs="Times New Roman"/>
                <w:sz w:val="28"/>
                <w:szCs w:val="28"/>
                <w:lang w:val="en-US" w:eastAsia="ru-RU"/>
              </w:rPr>
              <w:t>10. Contact person:</w:t>
            </w:r>
            <w:r w:rsidRPr="00294BCC">
              <w:rPr>
                <w:rFonts w:ascii="Times New Roman" w:eastAsia="Times New Roman" w:hAnsi="Times New Roman" w:cs="Times New Roman"/>
                <w:sz w:val="28"/>
                <w:szCs w:val="28"/>
                <w:lang w:val="en-US" w:eastAsia="ru-RU"/>
              </w:rPr>
              <w:br/>
              <w:t xml:space="preserve">A.I. </w:t>
            </w:r>
            <w:proofErr w:type="spellStart"/>
            <w:r w:rsidRPr="00294BCC">
              <w:rPr>
                <w:rFonts w:ascii="Times New Roman" w:eastAsia="Times New Roman" w:hAnsi="Times New Roman" w:cs="Times New Roman"/>
                <w:sz w:val="28"/>
                <w:szCs w:val="28"/>
                <w:lang w:val="en-US" w:eastAsia="ru-RU"/>
              </w:rPr>
              <w:t>Kaspirovich</w:t>
            </w:r>
            <w:proofErr w:type="spellEnd"/>
            <w:r w:rsidRPr="00294BCC">
              <w:rPr>
                <w:rFonts w:ascii="Times New Roman" w:eastAsia="Times New Roman" w:hAnsi="Times New Roman" w:cs="Times New Roman"/>
                <w:sz w:val="28"/>
                <w:szCs w:val="28"/>
                <w:lang w:val="en-US" w:eastAsia="ru-RU"/>
              </w:rPr>
              <w:t>, Deputy Director</w:t>
            </w:r>
            <w:r w:rsidRPr="00294BCC">
              <w:rPr>
                <w:rFonts w:ascii="Times New Roman" w:eastAsia="Times New Roman" w:hAnsi="Times New Roman" w:cs="Times New Roman"/>
                <w:sz w:val="28"/>
                <w:szCs w:val="28"/>
                <w:lang w:val="en-US" w:eastAsia="ru-RU"/>
              </w:rPr>
              <w:br/>
              <w:t>Phone: 8 (0212) 681337</w:t>
            </w:r>
            <w:r w:rsidRPr="00294BCC">
              <w:rPr>
                <w:rFonts w:ascii="Times New Roman" w:eastAsia="Times New Roman" w:hAnsi="Times New Roman" w:cs="Times New Roman"/>
                <w:sz w:val="28"/>
                <w:szCs w:val="28"/>
                <w:lang w:val="en-US" w:eastAsia="ru-RU"/>
              </w:rPr>
              <w:br/>
              <w:t xml:space="preserve">Email: </w:t>
            </w:r>
            <w:hyperlink r:id="rId6" w:history="1">
              <w:r w:rsidRPr="00294BCC">
                <w:rPr>
                  <w:rStyle w:val="a5"/>
                  <w:rFonts w:ascii="Times New Roman" w:eastAsia="Times New Roman" w:hAnsi="Times New Roman" w:cs="Times New Roman"/>
                  <w:sz w:val="28"/>
                  <w:szCs w:val="28"/>
                  <w:lang w:val="en-US" w:eastAsia="ru-RU"/>
                </w:rPr>
                <w:t>gymn3@oktvitebsk.by</w:t>
              </w:r>
            </w:hyperlink>
          </w:p>
        </w:tc>
      </w:tr>
    </w:tbl>
    <w:p w14:paraId="1CC11312" w14:textId="77777777" w:rsidR="00E90BE8" w:rsidRPr="00A90B79" w:rsidRDefault="00E90BE8" w:rsidP="00A2259C">
      <w:pPr>
        <w:shd w:val="clear" w:color="auto" w:fill="FFFFFF" w:themeFill="background1"/>
        <w:spacing w:after="300"/>
        <w:jc w:val="left"/>
        <w:rPr>
          <w:rFonts w:ascii="Inter" w:eastAsia="Times New Roman" w:hAnsi="Inter" w:cs="Times New Roman"/>
          <w:sz w:val="24"/>
          <w:szCs w:val="24"/>
          <w:lang w:val="en-US" w:eastAsia="ru-RU"/>
        </w:rPr>
      </w:pPr>
    </w:p>
    <w:sectPr w:rsidR="00E90BE8" w:rsidRPr="00A90B79" w:rsidSect="00E90BE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92602"/>
    <w:multiLevelType w:val="multilevel"/>
    <w:tmpl w:val="BB2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F51AEC"/>
    <w:multiLevelType w:val="multilevel"/>
    <w:tmpl w:val="318C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D3E83"/>
    <w:multiLevelType w:val="multilevel"/>
    <w:tmpl w:val="CBA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161A4"/>
    <w:multiLevelType w:val="multilevel"/>
    <w:tmpl w:val="50E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20CBF"/>
    <w:multiLevelType w:val="multilevel"/>
    <w:tmpl w:val="44E6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E8"/>
    <w:rsid w:val="00103E35"/>
    <w:rsid w:val="00294BCC"/>
    <w:rsid w:val="00373BAA"/>
    <w:rsid w:val="004D3131"/>
    <w:rsid w:val="00540600"/>
    <w:rsid w:val="006F45B9"/>
    <w:rsid w:val="006F79B8"/>
    <w:rsid w:val="008414A9"/>
    <w:rsid w:val="008C4E96"/>
    <w:rsid w:val="008F5597"/>
    <w:rsid w:val="00973248"/>
    <w:rsid w:val="00A2259C"/>
    <w:rsid w:val="00A90B79"/>
    <w:rsid w:val="00BC4655"/>
    <w:rsid w:val="00BE33EF"/>
    <w:rsid w:val="00C4077C"/>
    <w:rsid w:val="00CB1E36"/>
    <w:rsid w:val="00CC35C5"/>
    <w:rsid w:val="00D1436A"/>
    <w:rsid w:val="00D1485A"/>
    <w:rsid w:val="00D61F2A"/>
    <w:rsid w:val="00DA52A0"/>
    <w:rsid w:val="00E65A9C"/>
    <w:rsid w:val="00E87D30"/>
    <w:rsid w:val="00E90BE8"/>
    <w:rsid w:val="00F02FF0"/>
    <w:rsid w:val="00F42B94"/>
    <w:rsid w:val="00FF1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8694"/>
  <w15:docId w15:val="{E6185A00-6751-4342-BD82-C11FE64F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0BE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90BE8"/>
    <w:rPr>
      <w:b/>
      <w:bCs/>
    </w:rPr>
  </w:style>
  <w:style w:type="character" w:styleId="a5">
    <w:name w:val="Hyperlink"/>
    <w:basedOn w:val="a0"/>
    <w:uiPriority w:val="99"/>
    <w:unhideWhenUsed/>
    <w:rsid w:val="00A2259C"/>
    <w:rPr>
      <w:color w:val="0000FF" w:themeColor="hyperlink"/>
      <w:u w:val="single"/>
    </w:rPr>
  </w:style>
  <w:style w:type="character" w:customStyle="1" w:styleId="UnresolvedMention">
    <w:name w:val="Unresolved Mention"/>
    <w:basedOn w:val="a0"/>
    <w:uiPriority w:val="99"/>
    <w:semiHidden/>
    <w:unhideWhenUsed/>
    <w:rsid w:val="00A2259C"/>
    <w:rPr>
      <w:color w:val="605E5C"/>
      <w:shd w:val="clear" w:color="auto" w:fill="E1DFDD"/>
    </w:rPr>
  </w:style>
  <w:style w:type="table" w:styleId="a6">
    <w:name w:val="Grid Table Light"/>
    <w:basedOn w:val="a1"/>
    <w:uiPriority w:val="40"/>
    <w:rsid w:val="00A225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
    <w:name w:val="Plain Table 2"/>
    <w:basedOn w:val="a1"/>
    <w:uiPriority w:val="42"/>
    <w:rsid w:val="00A225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7">
    <w:name w:val="Table Grid"/>
    <w:basedOn w:val="a1"/>
    <w:uiPriority w:val="59"/>
    <w:rsid w:val="00A2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103E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ymn3@oktvitebsk.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FDA4-EB0E-441D-898D-38BAA4CE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user</cp:lastModifiedBy>
  <cp:revision>3</cp:revision>
  <cp:lastPrinted>2024-12-18T11:39:00Z</cp:lastPrinted>
  <dcterms:created xsi:type="dcterms:W3CDTF">2026-06-19T09:15:00Z</dcterms:created>
  <dcterms:modified xsi:type="dcterms:W3CDTF">2026-06-19T09:16:00Z</dcterms:modified>
</cp:coreProperties>
</file>