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1D31">
      <w:pPr>
        <w:jc w:val="center"/>
        <w:rPr>
          <w:sz w:val="28"/>
          <w:szCs w:val="28"/>
        </w:rPr>
      </w:pPr>
      <w:r>
        <w:rPr>
          <w:sz w:val="28"/>
          <w:szCs w:val="28"/>
        </w:rPr>
        <w:t>Приближаться к местам порыва теплосетей опасно!</w:t>
      </w:r>
    </w:p>
    <w:p w:rsidR="00000000" w:rsidRDefault="00E81D31">
      <w:pPr>
        <w:jc w:val="center"/>
        <w:rPr>
          <w:sz w:val="16"/>
          <w:szCs w:val="16"/>
        </w:rPr>
      </w:pPr>
    </w:p>
    <w:p w:rsidR="00000000" w:rsidRDefault="00E81D31">
      <w:pPr>
        <w:ind w:firstLine="709"/>
        <w:jc w:val="both"/>
        <w:rPr>
          <w:sz w:val="28"/>
          <w:szCs w:val="28"/>
        </w:rPr>
      </w:pPr>
      <w:r>
        <w:rPr>
          <w:sz w:val="28"/>
          <w:szCs w:val="28"/>
        </w:rPr>
        <w:t xml:space="preserve"> Необходимо помнить, что с понижением температуры наружного воздуха, температура теплоносителя, подаваемая энергоснабжающими организациями, увеличивается и дости</w:t>
      </w:r>
      <w:bookmarkStart w:id="0" w:name="_GoBack"/>
      <w:bookmarkEnd w:id="0"/>
      <w:r>
        <w:rPr>
          <w:sz w:val="28"/>
          <w:szCs w:val="28"/>
        </w:rPr>
        <w:t>гает 100–150 градусов по Цельсию. Во избежание</w:t>
      </w:r>
      <w:r>
        <w:rPr>
          <w:sz w:val="28"/>
          <w:szCs w:val="28"/>
        </w:rPr>
        <w:t xml:space="preserve"> несчастных случаев и в целях своевременного устранения порывов тепловых сетей лицо, ответственное за тепловое хозяйство организации,  обязано организовать систематический обход теплосети. Осмотр тепловых камер осуществляется не реже одного раза в неделю. </w:t>
      </w:r>
      <w:r>
        <w:rPr>
          <w:sz w:val="28"/>
          <w:szCs w:val="28"/>
        </w:rPr>
        <w:t>Особое внимание должно уделяться теплотрассам подземной прокладки в районе жилых домов, школ, детских садов, местах массового скопления людей.</w:t>
      </w:r>
    </w:p>
    <w:p w:rsidR="00000000" w:rsidRDefault="00FE159E">
      <w:pPr>
        <w:jc w:val="center"/>
        <w:rPr>
          <w:sz w:val="28"/>
          <w:szCs w:val="28"/>
        </w:rPr>
      </w:pPr>
      <w:r>
        <w:rPr>
          <w:noProof/>
          <w:sz w:val="28"/>
          <w:szCs w:val="28"/>
        </w:rPr>
        <w:drawing>
          <wp:inline distT="0" distB="0" distL="0" distR="0">
            <wp:extent cx="4678680" cy="2087880"/>
            <wp:effectExtent l="0" t="0" r="7620" b="7620"/>
            <wp:docPr id="1" name="Рисунок 1" descr="https://1.assets.klops.ru/media/W1siZiIsIjIwMTdcLzEyXC8wOVwvMXdhdGloNjFtN180NmIxMTE1ZmE0ZmRlNjk1ZDA5YzVmNTViM2M0Y2VmNS5qcGciXSxbInAiLCJ0aHVtYiIsIjEyMDB4NTM2I25lIl0sWyJwIiwiZW5jb2RlIiwianBnIiwiLXF1YWxpdHkgNzgiXV0=?sha=6e81652e9484ba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assets.klops.ru/media/W1siZiIsIjIwMTdcLzEyXC8wOVwvMXdhdGloNjFtN180NmIxMTE1ZmE0ZmRlNjk1ZDA5YzVmNTViM2M0Y2VmNS5qcGciXSxbInAiLCJ0aHVtYiIsIjEyMDB4NTM2I25lIl0sWyJwIiwiZW5jb2RlIiwianBnIiwiLXF1YWxpdHkgNzgiXV0=?sha=6e81652e9484baa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8680" cy="2087880"/>
                    </a:xfrm>
                    <a:prstGeom prst="rect">
                      <a:avLst/>
                    </a:prstGeom>
                    <a:noFill/>
                    <a:ln>
                      <a:noFill/>
                    </a:ln>
                  </pic:spPr>
                </pic:pic>
              </a:graphicData>
            </a:graphic>
          </wp:inline>
        </w:drawing>
      </w:r>
    </w:p>
    <w:p w:rsidR="00000000" w:rsidRDefault="00E81D31">
      <w:pPr>
        <w:ind w:firstLine="708"/>
        <w:jc w:val="both"/>
        <w:rPr>
          <w:sz w:val="28"/>
          <w:szCs w:val="28"/>
        </w:rPr>
      </w:pPr>
      <w:r>
        <w:rPr>
          <w:sz w:val="28"/>
          <w:szCs w:val="28"/>
        </w:rPr>
        <w:t>При выявлении порывов тепловых сетей и утечки сетевой воды эксплуатирующей организации следуе</w:t>
      </w:r>
      <w:r>
        <w:rPr>
          <w:sz w:val="28"/>
          <w:szCs w:val="28"/>
        </w:rPr>
        <w:t xml:space="preserve">т немедленно провести следующие мероприятия обеспечивающие безопасность людей: </w:t>
      </w:r>
    </w:p>
    <w:p w:rsidR="00000000" w:rsidRDefault="00E81D31">
      <w:pPr>
        <w:numPr>
          <w:ilvl w:val="0"/>
          <w:numId w:val="4"/>
        </w:numPr>
        <w:ind w:left="0" w:firstLine="567"/>
        <w:jc w:val="both"/>
        <w:rPr>
          <w:sz w:val="28"/>
          <w:szCs w:val="28"/>
        </w:rPr>
      </w:pPr>
      <w:r>
        <w:rPr>
          <w:sz w:val="28"/>
          <w:szCs w:val="28"/>
        </w:rPr>
        <w:t>оградить опасную зону, при необходимости выставить наблюдающих:</w:t>
      </w:r>
    </w:p>
    <w:p w:rsidR="00000000" w:rsidRDefault="00E81D31">
      <w:pPr>
        <w:numPr>
          <w:ilvl w:val="0"/>
          <w:numId w:val="4"/>
        </w:numPr>
        <w:ind w:left="0" w:firstLine="567"/>
        <w:jc w:val="both"/>
        <w:rPr>
          <w:sz w:val="28"/>
          <w:szCs w:val="28"/>
        </w:rPr>
      </w:pPr>
      <w:r>
        <w:rPr>
          <w:sz w:val="28"/>
          <w:szCs w:val="28"/>
        </w:rPr>
        <w:t xml:space="preserve">на ограждении установить предупреждающие знаки безопасности, а в ночное время - сигнальное освещение; </w:t>
      </w:r>
    </w:p>
    <w:p w:rsidR="00000000" w:rsidRDefault="00E81D31">
      <w:pPr>
        <w:numPr>
          <w:ilvl w:val="0"/>
          <w:numId w:val="4"/>
        </w:numPr>
        <w:ind w:left="0" w:firstLine="567"/>
        <w:jc w:val="both"/>
        <w:rPr>
          <w:sz w:val="28"/>
          <w:szCs w:val="28"/>
        </w:rPr>
      </w:pPr>
      <w:r>
        <w:rPr>
          <w:sz w:val="28"/>
          <w:szCs w:val="28"/>
        </w:rPr>
        <w:t>места про</w:t>
      </w:r>
      <w:r>
        <w:rPr>
          <w:sz w:val="28"/>
          <w:szCs w:val="28"/>
        </w:rPr>
        <w:t xml:space="preserve">хода людей через траншеи оборудовать переходными мостиками, освещенными в ночное время. </w:t>
      </w:r>
    </w:p>
    <w:p w:rsidR="00000000" w:rsidRDefault="00E81D31">
      <w:pPr>
        <w:ind w:firstLine="709"/>
        <w:jc w:val="both"/>
        <w:rPr>
          <w:sz w:val="28"/>
          <w:szCs w:val="28"/>
        </w:rPr>
      </w:pPr>
      <w:r>
        <w:rPr>
          <w:sz w:val="28"/>
          <w:szCs w:val="28"/>
        </w:rPr>
        <w:t xml:space="preserve">Ответственность и полноту мер безопасности до момента ликвидации повреждения трубопровода несет руководитель организации — владелец теплотрассы. </w:t>
      </w:r>
    </w:p>
    <w:p w:rsidR="00000000" w:rsidRDefault="00FE159E">
      <w:pPr>
        <w:jc w:val="center"/>
        <w:rPr>
          <w:sz w:val="28"/>
          <w:szCs w:val="28"/>
        </w:rPr>
      </w:pPr>
      <w:r>
        <w:rPr>
          <w:noProof/>
          <w:sz w:val="28"/>
          <w:szCs w:val="28"/>
        </w:rPr>
        <w:drawing>
          <wp:inline distT="0" distB="0" distL="0" distR="0">
            <wp:extent cx="3550920" cy="2697480"/>
            <wp:effectExtent l="0" t="0" r="0" b="7620"/>
            <wp:docPr id="2" name="Рисунок 2" descr="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0920" cy="2697480"/>
                    </a:xfrm>
                    <a:prstGeom prst="rect">
                      <a:avLst/>
                    </a:prstGeom>
                    <a:noFill/>
                    <a:ln>
                      <a:noFill/>
                    </a:ln>
                  </pic:spPr>
                </pic:pic>
              </a:graphicData>
            </a:graphic>
          </wp:inline>
        </w:drawing>
      </w:r>
    </w:p>
    <w:p w:rsidR="00000000" w:rsidRDefault="00E81D31">
      <w:pPr>
        <w:pStyle w:val="a5"/>
        <w:spacing w:before="0" w:beforeAutospacing="0" w:after="0" w:afterAutospacing="0"/>
        <w:ind w:firstLine="709"/>
        <w:jc w:val="both"/>
        <w:rPr>
          <w:b/>
          <w:sz w:val="28"/>
          <w:szCs w:val="28"/>
        </w:rPr>
      </w:pPr>
      <w:r>
        <w:rPr>
          <w:sz w:val="28"/>
          <w:szCs w:val="28"/>
        </w:rPr>
        <w:lastRenderedPageBreak/>
        <w:t>Пешеходам и транспорту нельзя приближаться к местам, ограждённым для проведения работ в котлованах, тепловых камерах и траншеях. Опасно спускаться в открытые тепловые камеры, колодцы и каналы, пересекать в необорудованных местах траншеи, где ведутся работы</w:t>
      </w:r>
      <w:r>
        <w:rPr>
          <w:sz w:val="28"/>
          <w:szCs w:val="28"/>
        </w:rPr>
        <w:t xml:space="preserve"> по прокладке либо ремонту тепловых сетей. Нельзя приближаться к промоинам, образующимся в местах порывов трубопроводов, ближе чем на 5 метров. Это связано с тем, что нередко под небольшой лужей может находиться яма с кипятком, поэтому лучше обойти опасный</w:t>
      </w:r>
      <w:r>
        <w:rPr>
          <w:sz w:val="28"/>
          <w:szCs w:val="28"/>
        </w:rPr>
        <w:t xml:space="preserve"> участок.</w:t>
      </w:r>
    </w:p>
    <w:p w:rsidR="00000000" w:rsidRDefault="00E81D31">
      <w:pPr>
        <w:pStyle w:val="a5"/>
        <w:spacing w:before="0" w:beforeAutospacing="0" w:after="0" w:afterAutospacing="0"/>
        <w:ind w:firstLine="709"/>
        <w:jc w:val="both"/>
        <w:rPr>
          <w:sz w:val="28"/>
          <w:szCs w:val="28"/>
        </w:rPr>
      </w:pPr>
      <w:r>
        <w:rPr>
          <w:sz w:val="28"/>
          <w:szCs w:val="28"/>
        </w:rPr>
        <w:t>Особое внимание взрослых должно быть направлено на поведение детей, ведь безопасность подрастающего поколения во многом зависит от них. При обнаружении признаков порыва на теплотрассах, незамедлительно сообщите об этом диспетчеру аварийной службы</w:t>
      </w:r>
      <w:r>
        <w:rPr>
          <w:sz w:val="28"/>
          <w:szCs w:val="28"/>
        </w:rPr>
        <w:t xml:space="preserve"> по тел. 115. Всегда соблюдайте осторожность сами и не оставайтесь безучастными при виде аварий на тепловых сетях, этим вы сохраните здоровье и жизнь себе и предупредите о возможной опасности других.</w:t>
      </w:r>
    </w:p>
    <w:p w:rsidR="00000000" w:rsidRDefault="00E81D31">
      <w:pPr>
        <w:pStyle w:val="a3"/>
        <w:ind w:firstLine="709"/>
        <w:jc w:val="both"/>
        <w:rPr>
          <w:rFonts w:ascii="Times New Roman" w:hAnsi="Times New Roman"/>
          <w:sz w:val="16"/>
          <w:szCs w:val="16"/>
        </w:rPr>
      </w:pPr>
    </w:p>
    <w:p w:rsidR="00000000" w:rsidRDefault="00E81D31">
      <w:pPr>
        <w:pStyle w:val="a3"/>
        <w:ind w:firstLine="709"/>
        <w:jc w:val="both"/>
        <w:rPr>
          <w:rFonts w:ascii="Times New Roman" w:hAnsi="Times New Roman"/>
          <w:sz w:val="28"/>
          <w:szCs w:val="28"/>
        </w:rPr>
      </w:pPr>
      <w:r>
        <w:rPr>
          <w:rFonts w:ascii="Times New Roman" w:hAnsi="Times New Roman"/>
          <w:sz w:val="28"/>
          <w:szCs w:val="28"/>
        </w:rPr>
        <w:t>Государственный инспектор по энергетическому и газовому</w:t>
      </w:r>
      <w:r>
        <w:rPr>
          <w:rFonts w:ascii="Times New Roman" w:hAnsi="Times New Roman"/>
          <w:sz w:val="28"/>
          <w:szCs w:val="28"/>
        </w:rPr>
        <w:t xml:space="preserve"> надзору Витебского МРО филиала Госэнергогазнадзор по Витебской области </w:t>
      </w:r>
    </w:p>
    <w:p w:rsidR="00E81D31" w:rsidRDefault="00E81D31">
      <w:pPr>
        <w:pStyle w:val="a3"/>
        <w:ind w:firstLine="709"/>
        <w:jc w:val="both"/>
        <w:rPr>
          <w:sz w:val="28"/>
          <w:szCs w:val="28"/>
        </w:rPr>
      </w:pPr>
      <w:r>
        <w:rPr>
          <w:rFonts w:ascii="Times New Roman" w:hAnsi="Times New Roman"/>
          <w:sz w:val="28"/>
          <w:szCs w:val="28"/>
        </w:rPr>
        <w:t xml:space="preserve">  Соловьёва Т.С.</w:t>
      </w:r>
    </w:p>
    <w:sectPr w:rsidR="00E81D3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514F"/>
    <w:multiLevelType w:val="hybridMultilevel"/>
    <w:tmpl w:val="112042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ADE78BC"/>
    <w:multiLevelType w:val="multilevel"/>
    <w:tmpl w:val="2CBC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F3432"/>
    <w:multiLevelType w:val="multilevel"/>
    <w:tmpl w:val="6658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80C58"/>
    <w:multiLevelType w:val="multilevel"/>
    <w:tmpl w:val="8AEA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9E"/>
    <w:rsid w:val="00E81D31"/>
    <w:rsid w:val="00FE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uiPriority w:val="1"/>
    <w:qFormat/>
    <w:rPr>
      <w:rFonts w:ascii="Calibri" w:eastAsia="Calibri" w:hAnsi="Calibri"/>
      <w:sz w:val="22"/>
      <w:szCs w:val="22"/>
      <w:lang w:eastAsia="en-US"/>
    </w:rPr>
  </w:style>
  <w:style w:type="character" w:styleId="a4">
    <w:name w:val="Hyperlink"/>
    <w:uiPriority w:val="99"/>
    <w:unhideWhenUsed/>
    <w:rPr>
      <w:color w:val="0000FF"/>
      <w:u w:val="single"/>
    </w:rPr>
  </w:style>
  <w:style w:type="paragraph" w:styleId="a5">
    <w:name w:val="Normal (Web)"/>
    <w:basedOn w:val="a"/>
    <w:uiPriority w:val="99"/>
    <w:unhideWhenUsed/>
    <w:pPr>
      <w:spacing w:before="100" w:beforeAutospacing="1" w:after="100" w:afterAutospacing="1"/>
    </w:pPr>
  </w:style>
  <w:style w:type="character" w:styleId="a6">
    <w:name w:val="Strong"/>
    <w:uiPriority w:val="22"/>
    <w:qFormat/>
    <w:rPr>
      <w:b/>
      <w:bCs/>
    </w:rPr>
  </w:style>
  <w:style w:type="character" w:styleId="a7">
    <w:name w:val="annotation reference"/>
    <w:rPr>
      <w:sz w:val="16"/>
      <w:szCs w:val="16"/>
    </w:rPr>
  </w:style>
  <w:style w:type="paragraph" w:styleId="a8">
    <w:name w:val="annotation text"/>
    <w:basedOn w:val="a"/>
    <w:link w:val="a9"/>
    <w:rPr>
      <w:sz w:val="20"/>
      <w:szCs w:val="20"/>
    </w:rPr>
  </w:style>
  <w:style w:type="character" w:customStyle="1" w:styleId="a9">
    <w:name w:val="Текст примечания Знак"/>
    <w:basedOn w:val="a0"/>
    <w:link w:val="a8"/>
  </w:style>
  <w:style w:type="paragraph" w:styleId="aa">
    <w:name w:val="annotation subject"/>
    <w:basedOn w:val="a8"/>
    <w:next w:val="a8"/>
    <w:link w:val="ab"/>
    <w:rPr>
      <w:b/>
      <w:bCs/>
    </w:rPr>
  </w:style>
  <w:style w:type="character" w:customStyle="1" w:styleId="ab">
    <w:name w:val="Тема примечания Знак"/>
    <w:link w:val="aa"/>
    <w:rPr>
      <w:b/>
      <w:bCs/>
    </w:rPr>
  </w:style>
  <w:style w:type="paragraph" w:styleId="ac">
    <w:name w:val="Balloon Text"/>
    <w:basedOn w:val="a"/>
    <w:link w:val="ad"/>
    <w:rPr>
      <w:rFonts w:ascii="Segoe UI" w:hAnsi="Segoe UI" w:cs="Segoe UI"/>
      <w:sz w:val="18"/>
      <w:szCs w:val="18"/>
    </w:rPr>
  </w:style>
  <w:style w:type="character" w:customStyle="1" w:styleId="ad">
    <w:name w:val="Текст выноски Знак"/>
    <w:link w:val="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uiPriority w:val="1"/>
    <w:qFormat/>
    <w:rPr>
      <w:rFonts w:ascii="Calibri" w:eastAsia="Calibri" w:hAnsi="Calibri"/>
      <w:sz w:val="22"/>
      <w:szCs w:val="22"/>
      <w:lang w:eastAsia="en-US"/>
    </w:rPr>
  </w:style>
  <w:style w:type="character" w:styleId="a4">
    <w:name w:val="Hyperlink"/>
    <w:uiPriority w:val="99"/>
    <w:unhideWhenUsed/>
    <w:rPr>
      <w:color w:val="0000FF"/>
      <w:u w:val="single"/>
    </w:rPr>
  </w:style>
  <w:style w:type="paragraph" w:styleId="a5">
    <w:name w:val="Normal (Web)"/>
    <w:basedOn w:val="a"/>
    <w:uiPriority w:val="99"/>
    <w:unhideWhenUsed/>
    <w:pPr>
      <w:spacing w:before="100" w:beforeAutospacing="1" w:after="100" w:afterAutospacing="1"/>
    </w:pPr>
  </w:style>
  <w:style w:type="character" w:styleId="a6">
    <w:name w:val="Strong"/>
    <w:uiPriority w:val="22"/>
    <w:qFormat/>
    <w:rPr>
      <w:b/>
      <w:bCs/>
    </w:rPr>
  </w:style>
  <w:style w:type="character" w:styleId="a7">
    <w:name w:val="annotation reference"/>
    <w:rPr>
      <w:sz w:val="16"/>
      <w:szCs w:val="16"/>
    </w:rPr>
  </w:style>
  <w:style w:type="paragraph" w:styleId="a8">
    <w:name w:val="annotation text"/>
    <w:basedOn w:val="a"/>
    <w:link w:val="a9"/>
    <w:rPr>
      <w:sz w:val="20"/>
      <w:szCs w:val="20"/>
    </w:rPr>
  </w:style>
  <w:style w:type="character" w:customStyle="1" w:styleId="a9">
    <w:name w:val="Текст примечания Знак"/>
    <w:basedOn w:val="a0"/>
    <w:link w:val="a8"/>
  </w:style>
  <w:style w:type="paragraph" w:styleId="aa">
    <w:name w:val="annotation subject"/>
    <w:basedOn w:val="a8"/>
    <w:next w:val="a8"/>
    <w:link w:val="ab"/>
    <w:rPr>
      <w:b/>
      <w:bCs/>
    </w:rPr>
  </w:style>
  <w:style w:type="character" w:customStyle="1" w:styleId="ab">
    <w:name w:val="Тема примечания Знак"/>
    <w:link w:val="aa"/>
    <w:rPr>
      <w:b/>
      <w:bCs/>
    </w:rPr>
  </w:style>
  <w:style w:type="paragraph" w:styleId="ac">
    <w:name w:val="Balloon Text"/>
    <w:basedOn w:val="a"/>
    <w:link w:val="ad"/>
    <w:rPr>
      <w:rFonts w:ascii="Segoe UI" w:hAnsi="Segoe UI" w:cs="Segoe UI"/>
      <w:sz w:val="18"/>
      <w:szCs w:val="18"/>
    </w:rPr>
  </w:style>
  <w:style w:type="character" w:customStyle="1" w:styleId="ad">
    <w:name w:val="Текст выноски Знак"/>
    <w:link w:val="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856">
      <w:bodyDiv w:val="1"/>
      <w:marLeft w:val="0"/>
      <w:marRight w:val="0"/>
      <w:marTop w:val="0"/>
      <w:marBottom w:val="0"/>
      <w:divBdr>
        <w:top w:val="none" w:sz="0" w:space="0" w:color="auto"/>
        <w:left w:val="none" w:sz="0" w:space="0" w:color="auto"/>
        <w:bottom w:val="none" w:sz="0" w:space="0" w:color="auto"/>
        <w:right w:val="none" w:sz="0" w:space="0" w:color="auto"/>
      </w:divBdr>
    </w:div>
    <w:div w:id="346979332">
      <w:bodyDiv w:val="1"/>
      <w:marLeft w:val="0"/>
      <w:marRight w:val="0"/>
      <w:marTop w:val="0"/>
      <w:marBottom w:val="0"/>
      <w:divBdr>
        <w:top w:val="none" w:sz="0" w:space="0" w:color="auto"/>
        <w:left w:val="none" w:sz="0" w:space="0" w:color="auto"/>
        <w:bottom w:val="none" w:sz="0" w:space="0" w:color="auto"/>
        <w:right w:val="none" w:sz="0" w:space="0" w:color="auto"/>
      </w:divBdr>
      <w:divsChild>
        <w:div w:id="134685155">
          <w:marLeft w:val="0"/>
          <w:marRight w:val="0"/>
          <w:marTop w:val="0"/>
          <w:marBottom w:val="0"/>
          <w:divBdr>
            <w:top w:val="none" w:sz="0" w:space="0" w:color="auto"/>
            <w:left w:val="none" w:sz="0" w:space="0" w:color="auto"/>
            <w:bottom w:val="none" w:sz="0" w:space="0" w:color="auto"/>
            <w:right w:val="none" w:sz="0" w:space="0" w:color="auto"/>
          </w:divBdr>
          <w:divsChild>
            <w:div w:id="759259673">
              <w:marLeft w:val="0"/>
              <w:marRight w:val="0"/>
              <w:marTop w:val="0"/>
              <w:marBottom w:val="0"/>
              <w:divBdr>
                <w:top w:val="none" w:sz="0" w:space="0" w:color="auto"/>
                <w:left w:val="none" w:sz="0" w:space="0" w:color="auto"/>
                <w:bottom w:val="none" w:sz="0" w:space="0" w:color="auto"/>
                <w:right w:val="none" w:sz="0" w:space="0" w:color="auto"/>
              </w:divBdr>
              <w:divsChild>
                <w:div w:id="5643998">
                  <w:marLeft w:val="0"/>
                  <w:marRight w:val="0"/>
                  <w:marTop w:val="0"/>
                  <w:marBottom w:val="0"/>
                  <w:divBdr>
                    <w:top w:val="none" w:sz="0" w:space="0" w:color="auto"/>
                    <w:left w:val="none" w:sz="0" w:space="0" w:color="auto"/>
                    <w:bottom w:val="none" w:sz="0" w:space="0" w:color="auto"/>
                    <w:right w:val="none" w:sz="0" w:space="0" w:color="auto"/>
                  </w:divBdr>
                  <w:divsChild>
                    <w:div w:id="15606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48060">
      <w:bodyDiv w:val="1"/>
      <w:marLeft w:val="0"/>
      <w:marRight w:val="0"/>
      <w:marTop w:val="0"/>
      <w:marBottom w:val="0"/>
      <w:divBdr>
        <w:top w:val="none" w:sz="0" w:space="0" w:color="auto"/>
        <w:left w:val="none" w:sz="0" w:space="0" w:color="auto"/>
        <w:bottom w:val="none" w:sz="0" w:space="0" w:color="auto"/>
        <w:right w:val="none" w:sz="0" w:space="0" w:color="auto"/>
      </w:divBdr>
      <w:divsChild>
        <w:div w:id="537206847">
          <w:marLeft w:val="0"/>
          <w:marRight w:val="0"/>
          <w:marTop w:val="0"/>
          <w:marBottom w:val="0"/>
          <w:divBdr>
            <w:top w:val="none" w:sz="0" w:space="0" w:color="auto"/>
            <w:left w:val="none" w:sz="0" w:space="0" w:color="auto"/>
            <w:bottom w:val="none" w:sz="0" w:space="0" w:color="auto"/>
            <w:right w:val="none" w:sz="0" w:space="0" w:color="auto"/>
          </w:divBdr>
          <w:divsChild>
            <w:div w:id="5795709">
              <w:marLeft w:val="0"/>
              <w:marRight w:val="0"/>
              <w:marTop w:val="0"/>
              <w:marBottom w:val="0"/>
              <w:divBdr>
                <w:top w:val="none" w:sz="0" w:space="0" w:color="auto"/>
                <w:left w:val="none" w:sz="0" w:space="0" w:color="auto"/>
                <w:bottom w:val="none" w:sz="0" w:space="0" w:color="auto"/>
                <w:right w:val="none" w:sz="0" w:space="0" w:color="auto"/>
              </w:divBdr>
            </w:div>
            <w:div w:id="342588853">
              <w:marLeft w:val="0"/>
              <w:marRight w:val="0"/>
              <w:marTop w:val="0"/>
              <w:marBottom w:val="0"/>
              <w:divBdr>
                <w:top w:val="none" w:sz="0" w:space="0" w:color="auto"/>
                <w:left w:val="none" w:sz="0" w:space="0" w:color="auto"/>
                <w:bottom w:val="none" w:sz="0" w:space="0" w:color="auto"/>
                <w:right w:val="none" w:sz="0" w:space="0" w:color="auto"/>
              </w:divBdr>
            </w:div>
            <w:div w:id="586768158">
              <w:marLeft w:val="0"/>
              <w:marRight w:val="0"/>
              <w:marTop w:val="0"/>
              <w:marBottom w:val="0"/>
              <w:divBdr>
                <w:top w:val="none" w:sz="0" w:space="0" w:color="auto"/>
                <w:left w:val="none" w:sz="0" w:space="0" w:color="auto"/>
                <w:bottom w:val="none" w:sz="0" w:space="0" w:color="auto"/>
                <w:right w:val="none" w:sz="0" w:space="0" w:color="auto"/>
              </w:divBdr>
            </w:div>
            <w:div w:id="643436537">
              <w:marLeft w:val="0"/>
              <w:marRight w:val="0"/>
              <w:marTop w:val="0"/>
              <w:marBottom w:val="0"/>
              <w:divBdr>
                <w:top w:val="none" w:sz="0" w:space="0" w:color="auto"/>
                <w:left w:val="none" w:sz="0" w:space="0" w:color="auto"/>
                <w:bottom w:val="none" w:sz="0" w:space="0" w:color="auto"/>
                <w:right w:val="none" w:sz="0" w:space="0" w:color="auto"/>
              </w:divBdr>
            </w:div>
            <w:div w:id="691536255">
              <w:marLeft w:val="0"/>
              <w:marRight w:val="0"/>
              <w:marTop w:val="0"/>
              <w:marBottom w:val="0"/>
              <w:divBdr>
                <w:top w:val="none" w:sz="0" w:space="0" w:color="auto"/>
                <w:left w:val="none" w:sz="0" w:space="0" w:color="auto"/>
                <w:bottom w:val="none" w:sz="0" w:space="0" w:color="auto"/>
                <w:right w:val="none" w:sz="0" w:space="0" w:color="auto"/>
              </w:divBdr>
            </w:div>
            <w:div w:id="845556964">
              <w:marLeft w:val="0"/>
              <w:marRight w:val="0"/>
              <w:marTop w:val="0"/>
              <w:marBottom w:val="0"/>
              <w:divBdr>
                <w:top w:val="none" w:sz="0" w:space="0" w:color="auto"/>
                <w:left w:val="none" w:sz="0" w:space="0" w:color="auto"/>
                <w:bottom w:val="none" w:sz="0" w:space="0" w:color="auto"/>
                <w:right w:val="none" w:sz="0" w:space="0" w:color="auto"/>
              </w:divBdr>
            </w:div>
            <w:div w:id="850951048">
              <w:marLeft w:val="0"/>
              <w:marRight w:val="0"/>
              <w:marTop w:val="0"/>
              <w:marBottom w:val="0"/>
              <w:divBdr>
                <w:top w:val="none" w:sz="0" w:space="0" w:color="auto"/>
                <w:left w:val="none" w:sz="0" w:space="0" w:color="auto"/>
                <w:bottom w:val="none" w:sz="0" w:space="0" w:color="auto"/>
                <w:right w:val="none" w:sz="0" w:space="0" w:color="auto"/>
              </w:divBdr>
            </w:div>
            <w:div w:id="862011012">
              <w:marLeft w:val="0"/>
              <w:marRight w:val="0"/>
              <w:marTop w:val="0"/>
              <w:marBottom w:val="0"/>
              <w:divBdr>
                <w:top w:val="none" w:sz="0" w:space="0" w:color="auto"/>
                <w:left w:val="none" w:sz="0" w:space="0" w:color="auto"/>
                <w:bottom w:val="none" w:sz="0" w:space="0" w:color="auto"/>
                <w:right w:val="none" w:sz="0" w:space="0" w:color="auto"/>
              </w:divBdr>
            </w:div>
            <w:div w:id="986975000">
              <w:marLeft w:val="0"/>
              <w:marRight w:val="0"/>
              <w:marTop w:val="0"/>
              <w:marBottom w:val="0"/>
              <w:divBdr>
                <w:top w:val="none" w:sz="0" w:space="0" w:color="auto"/>
                <w:left w:val="none" w:sz="0" w:space="0" w:color="auto"/>
                <w:bottom w:val="none" w:sz="0" w:space="0" w:color="auto"/>
                <w:right w:val="none" w:sz="0" w:space="0" w:color="auto"/>
              </w:divBdr>
            </w:div>
            <w:div w:id="989939780">
              <w:marLeft w:val="0"/>
              <w:marRight w:val="0"/>
              <w:marTop w:val="0"/>
              <w:marBottom w:val="0"/>
              <w:divBdr>
                <w:top w:val="none" w:sz="0" w:space="0" w:color="auto"/>
                <w:left w:val="none" w:sz="0" w:space="0" w:color="auto"/>
                <w:bottom w:val="none" w:sz="0" w:space="0" w:color="auto"/>
                <w:right w:val="none" w:sz="0" w:space="0" w:color="auto"/>
              </w:divBdr>
            </w:div>
            <w:div w:id="1007096119">
              <w:marLeft w:val="0"/>
              <w:marRight w:val="0"/>
              <w:marTop w:val="0"/>
              <w:marBottom w:val="0"/>
              <w:divBdr>
                <w:top w:val="none" w:sz="0" w:space="0" w:color="auto"/>
                <w:left w:val="none" w:sz="0" w:space="0" w:color="auto"/>
                <w:bottom w:val="none" w:sz="0" w:space="0" w:color="auto"/>
                <w:right w:val="none" w:sz="0" w:space="0" w:color="auto"/>
              </w:divBdr>
            </w:div>
            <w:div w:id="1071384966">
              <w:marLeft w:val="0"/>
              <w:marRight w:val="0"/>
              <w:marTop w:val="0"/>
              <w:marBottom w:val="0"/>
              <w:divBdr>
                <w:top w:val="none" w:sz="0" w:space="0" w:color="auto"/>
                <w:left w:val="none" w:sz="0" w:space="0" w:color="auto"/>
                <w:bottom w:val="none" w:sz="0" w:space="0" w:color="auto"/>
                <w:right w:val="none" w:sz="0" w:space="0" w:color="auto"/>
              </w:divBdr>
            </w:div>
            <w:div w:id="1312711364">
              <w:marLeft w:val="0"/>
              <w:marRight w:val="0"/>
              <w:marTop w:val="0"/>
              <w:marBottom w:val="0"/>
              <w:divBdr>
                <w:top w:val="none" w:sz="0" w:space="0" w:color="auto"/>
                <w:left w:val="none" w:sz="0" w:space="0" w:color="auto"/>
                <w:bottom w:val="none" w:sz="0" w:space="0" w:color="auto"/>
                <w:right w:val="none" w:sz="0" w:space="0" w:color="auto"/>
              </w:divBdr>
            </w:div>
            <w:div w:id="1474833293">
              <w:marLeft w:val="0"/>
              <w:marRight w:val="0"/>
              <w:marTop w:val="0"/>
              <w:marBottom w:val="0"/>
              <w:divBdr>
                <w:top w:val="none" w:sz="0" w:space="0" w:color="auto"/>
                <w:left w:val="none" w:sz="0" w:space="0" w:color="auto"/>
                <w:bottom w:val="none" w:sz="0" w:space="0" w:color="auto"/>
                <w:right w:val="none" w:sz="0" w:space="0" w:color="auto"/>
              </w:divBdr>
            </w:div>
            <w:div w:id="1502310565">
              <w:marLeft w:val="0"/>
              <w:marRight w:val="0"/>
              <w:marTop w:val="0"/>
              <w:marBottom w:val="0"/>
              <w:divBdr>
                <w:top w:val="none" w:sz="0" w:space="0" w:color="auto"/>
                <w:left w:val="none" w:sz="0" w:space="0" w:color="auto"/>
                <w:bottom w:val="none" w:sz="0" w:space="0" w:color="auto"/>
                <w:right w:val="none" w:sz="0" w:space="0" w:color="auto"/>
              </w:divBdr>
            </w:div>
            <w:div w:id="1642224296">
              <w:marLeft w:val="0"/>
              <w:marRight w:val="0"/>
              <w:marTop w:val="0"/>
              <w:marBottom w:val="0"/>
              <w:divBdr>
                <w:top w:val="none" w:sz="0" w:space="0" w:color="auto"/>
                <w:left w:val="none" w:sz="0" w:space="0" w:color="auto"/>
                <w:bottom w:val="none" w:sz="0" w:space="0" w:color="auto"/>
                <w:right w:val="none" w:sz="0" w:space="0" w:color="auto"/>
              </w:divBdr>
            </w:div>
            <w:div w:id="1683505238">
              <w:marLeft w:val="0"/>
              <w:marRight w:val="0"/>
              <w:marTop w:val="0"/>
              <w:marBottom w:val="0"/>
              <w:divBdr>
                <w:top w:val="none" w:sz="0" w:space="0" w:color="auto"/>
                <w:left w:val="none" w:sz="0" w:space="0" w:color="auto"/>
                <w:bottom w:val="none" w:sz="0" w:space="0" w:color="auto"/>
                <w:right w:val="none" w:sz="0" w:space="0" w:color="auto"/>
              </w:divBdr>
            </w:div>
            <w:div w:id="1831173417">
              <w:marLeft w:val="0"/>
              <w:marRight w:val="0"/>
              <w:marTop w:val="0"/>
              <w:marBottom w:val="0"/>
              <w:divBdr>
                <w:top w:val="none" w:sz="0" w:space="0" w:color="auto"/>
                <w:left w:val="none" w:sz="0" w:space="0" w:color="auto"/>
                <w:bottom w:val="none" w:sz="0" w:space="0" w:color="auto"/>
                <w:right w:val="none" w:sz="0" w:space="0" w:color="auto"/>
              </w:divBdr>
            </w:div>
            <w:div w:id="1836339529">
              <w:marLeft w:val="0"/>
              <w:marRight w:val="0"/>
              <w:marTop w:val="0"/>
              <w:marBottom w:val="0"/>
              <w:divBdr>
                <w:top w:val="none" w:sz="0" w:space="0" w:color="auto"/>
                <w:left w:val="none" w:sz="0" w:space="0" w:color="auto"/>
                <w:bottom w:val="none" w:sz="0" w:space="0" w:color="auto"/>
                <w:right w:val="none" w:sz="0" w:space="0" w:color="auto"/>
              </w:divBdr>
            </w:div>
            <w:div w:id="1942301086">
              <w:marLeft w:val="0"/>
              <w:marRight w:val="0"/>
              <w:marTop w:val="0"/>
              <w:marBottom w:val="0"/>
              <w:divBdr>
                <w:top w:val="none" w:sz="0" w:space="0" w:color="auto"/>
                <w:left w:val="none" w:sz="0" w:space="0" w:color="auto"/>
                <w:bottom w:val="none" w:sz="0" w:space="0" w:color="auto"/>
                <w:right w:val="none" w:sz="0" w:space="0" w:color="auto"/>
              </w:divBdr>
            </w:div>
            <w:div w:id="20127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8729">
      <w:bodyDiv w:val="1"/>
      <w:marLeft w:val="0"/>
      <w:marRight w:val="0"/>
      <w:marTop w:val="0"/>
      <w:marBottom w:val="0"/>
      <w:divBdr>
        <w:top w:val="none" w:sz="0" w:space="0" w:color="auto"/>
        <w:left w:val="none" w:sz="0" w:space="0" w:color="auto"/>
        <w:bottom w:val="none" w:sz="0" w:space="0" w:color="auto"/>
        <w:right w:val="none" w:sz="0" w:space="0" w:color="auto"/>
      </w:divBdr>
      <w:divsChild>
        <w:div w:id="2021931243">
          <w:marLeft w:val="0"/>
          <w:marRight w:val="0"/>
          <w:marTop w:val="0"/>
          <w:marBottom w:val="0"/>
          <w:divBdr>
            <w:top w:val="none" w:sz="0" w:space="0" w:color="auto"/>
            <w:left w:val="none" w:sz="0" w:space="0" w:color="auto"/>
            <w:bottom w:val="none" w:sz="0" w:space="0" w:color="auto"/>
            <w:right w:val="none" w:sz="0" w:space="0" w:color="auto"/>
          </w:divBdr>
        </w:div>
      </w:divsChild>
    </w:div>
    <w:div w:id="872422041">
      <w:bodyDiv w:val="1"/>
      <w:marLeft w:val="0"/>
      <w:marRight w:val="0"/>
      <w:marTop w:val="0"/>
      <w:marBottom w:val="0"/>
      <w:divBdr>
        <w:top w:val="none" w:sz="0" w:space="0" w:color="auto"/>
        <w:left w:val="none" w:sz="0" w:space="0" w:color="auto"/>
        <w:bottom w:val="none" w:sz="0" w:space="0" w:color="auto"/>
        <w:right w:val="none" w:sz="0" w:space="0" w:color="auto"/>
      </w:divBdr>
      <w:divsChild>
        <w:div w:id="1078021357">
          <w:marLeft w:val="0"/>
          <w:marRight w:val="0"/>
          <w:marTop w:val="0"/>
          <w:marBottom w:val="0"/>
          <w:divBdr>
            <w:top w:val="none" w:sz="0" w:space="0" w:color="auto"/>
            <w:left w:val="none" w:sz="0" w:space="0" w:color="auto"/>
            <w:bottom w:val="none" w:sz="0" w:space="0" w:color="auto"/>
            <w:right w:val="none" w:sz="0" w:space="0" w:color="auto"/>
          </w:divBdr>
        </w:div>
      </w:divsChild>
    </w:div>
    <w:div w:id="1145202159">
      <w:bodyDiv w:val="1"/>
      <w:marLeft w:val="0"/>
      <w:marRight w:val="0"/>
      <w:marTop w:val="0"/>
      <w:marBottom w:val="0"/>
      <w:divBdr>
        <w:top w:val="none" w:sz="0" w:space="0" w:color="auto"/>
        <w:left w:val="none" w:sz="0" w:space="0" w:color="auto"/>
        <w:bottom w:val="none" w:sz="0" w:space="0" w:color="auto"/>
        <w:right w:val="none" w:sz="0" w:space="0" w:color="auto"/>
      </w:divBdr>
      <w:divsChild>
        <w:div w:id="1934126940">
          <w:marLeft w:val="0"/>
          <w:marRight w:val="0"/>
          <w:marTop w:val="0"/>
          <w:marBottom w:val="0"/>
          <w:divBdr>
            <w:top w:val="none" w:sz="0" w:space="0" w:color="auto"/>
            <w:left w:val="none" w:sz="0" w:space="0" w:color="auto"/>
            <w:bottom w:val="none" w:sz="0" w:space="0" w:color="auto"/>
            <w:right w:val="none" w:sz="0" w:space="0" w:color="auto"/>
          </w:divBdr>
          <w:divsChild>
            <w:div w:id="336931637">
              <w:marLeft w:val="0"/>
              <w:marRight w:val="0"/>
              <w:marTop w:val="0"/>
              <w:marBottom w:val="0"/>
              <w:divBdr>
                <w:top w:val="none" w:sz="0" w:space="0" w:color="auto"/>
                <w:left w:val="none" w:sz="0" w:space="0" w:color="auto"/>
                <w:bottom w:val="none" w:sz="0" w:space="0" w:color="auto"/>
                <w:right w:val="none" w:sz="0" w:space="0" w:color="auto"/>
              </w:divBdr>
            </w:div>
            <w:div w:id="8859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4935">
      <w:bodyDiv w:val="1"/>
      <w:marLeft w:val="0"/>
      <w:marRight w:val="0"/>
      <w:marTop w:val="0"/>
      <w:marBottom w:val="0"/>
      <w:divBdr>
        <w:top w:val="none" w:sz="0" w:space="0" w:color="auto"/>
        <w:left w:val="none" w:sz="0" w:space="0" w:color="auto"/>
        <w:bottom w:val="none" w:sz="0" w:space="0" w:color="auto"/>
        <w:right w:val="none" w:sz="0" w:space="0" w:color="auto"/>
      </w:divBdr>
      <w:divsChild>
        <w:div w:id="66389431">
          <w:marLeft w:val="0"/>
          <w:marRight w:val="0"/>
          <w:marTop w:val="0"/>
          <w:marBottom w:val="0"/>
          <w:divBdr>
            <w:top w:val="none" w:sz="0" w:space="0" w:color="auto"/>
            <w:left w:val="none" w:sz="0" w:space="0" w:color="auto"/>
            <w:bottom w:val="none" w:sz="0" w:space="0" w:color="auto"/>
            <w:right w:val="none" w:sz="0" w:space="0" w:color="auto"/>
          </w:divBdr>
        </w:div>
      </w:divsChild>
    </w:div>
    <w:div w:id="1361053005">
      <w:bodyDiv w:val="1"/>
      <w:marLeft w:val="0"/>
      <w:marRight w:val="0"/>
      <w:marTop w:val="0"/>
      <w:marBottom w:val="0"/>
      <w:divBdr>
        <w:top w:val="none" w:sz="0" w:space="0" w:color="auto"/>
        <w:left w:val="none" w:sz="0" w:space="0" w:color="auto"/>
        <w:bottom w:val="none" w:sz="0" w:space="0" w:color="auto"/>
        <w:right w:val="none" w:sz="0" w:space="0" w:color="auto"/>
      </w:divBdr>
    </w:div>
    <w:div w:id="1431437949">
      <w:bodyDiv w:val="1"/>
      <w:marLeft w:val="0"/>
      <w:marRight w:val="0"/>
      <w:marTop w:val="0"/>
      <w:marBottom w:val="0"/>
      <w:divBdr>
        <w:top w:val="none" w:sz="0" w:space="0" w:color="auto"/>
        <w:left w:val="none" w:sz="0" w:space="0" w:color="auto"/>
        <w:bottom w:val="none" w:sz="0" w:space="0" w:color="auto"/>
        <w:right w:val="none" w:sz="0" w:space="0" w:color="auto"/>
      </w:divBdr>
      <w:divsChild>
        <w:div w:id="1625577163">
          <w:marLeft w:val="0"/>
          <w:marRight w:val="0"/>
          <w:marTop w:val="0"/>
          <w:marBottom w:val="0"/>
          <w:divBdr>
            <w:top w:val="none" w:sz="0" w:space="0" w:color="auto"/>
            <w:left w:val="none" w:sz="0" w:space="0" w:color="auto"/>
            <w:bottom w:val="none" w:sz="0" w:space="0" w:color="auto"/>
            <w:right w:val="none" w:sz="0" w:space="0" w:color="auto"/>
          </w:divBdr>
        </w:div>
      </w:divsChild>
    </w:div>
    <w:div w:id="1894929026">
      <w:bodyDiv w:val="1"/>
      <w:marLeft w:val="0"/>
      <w:marRight w:val="0"/>
      <w:marTop w:val="0"/>
      <w:marBottom w:val="0"/>
      <w:divBdr>
        <w:top w:val="none" w:sz="0" w:space="0" w:color="auto"/>
        <w:left w:val="none" w:sz="0" w:space="0" w:color="auto"/>
        <w:bottom w:val="none" w:sz="0" w:space="0" w:color="auto"/>
        <w:right w:val="none" w:sz="0" w:space="0" w:color="auto"/>
      </w:divBdr>
      <w:divsChild>
        <w:div w:id="74541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en</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2020-12-16T12:00:00Z</cp:lastPrinted>
  <dcterms:created xsi:type="dcterms:W3CDTF">2024-06-20T09:24:00Z</dcterms:created>
  <dcterms:modified xsi:type="dcterms:W3CDTF">2024-06-20T09:24:00Z</dcterms:modified>
</cp:coreProperties>
</file>